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30" w:rsidRDefault="003D4977" w:rsidP="003D4977">
      <w:pPr>
        <w:jc w:val="center"/>
        <w:rPr>
          <w:rFonts w:ascii="Times New Roman" w:hAnsi="Times New Roman" w:cs="Times New Roman"/>
          <w:b/>
          <w:sz w:val="28"/>
          <w:szCs w:val="28"/>
        </w:rPr>
      </w:pPr>
      <w:r w:rsidRPr="003D4977">
        <w:rPr>
          <w:rFonts w:ascii="Times New Roman" w:hAnsi="Times New Roman" w:cs="Times New Roman"/>
          <w:b/>
          <w:sz w:val="28"/>
          <w:szCs w:val="28"/>
        </w:rPr>
        <w:t>3.6. Система машин нового поколения, рекомендуемая для Поволжского региона</w:t>
      </w:r>
    </w:p>
    <w:p w:rsidR="003D4977" w:rsidRDefault="00FF46EC" w:rsidP="003D4977">
      <w:pPr>
        <w:jc w:val="both"/>
        <w:rPr>
          <w:rFonts w:ascii="Times New Roman" w:hAnsi="Times New Roman" w:cs="Times New Roman"/>
          <w:sz w:val="28"/>
          <w:szCs w:val="28"/>
        </w:rPr>
      </w:pPr>
      <w:r w:rsidRPr="00FF46EC">
        <w:rPr>
          <w:rFonts w:ascii="Times New Roman" w:hAnsi="Times New Roman" w:cs="Times New Roman"/>
          <w:sz w:val="28"/>
          <w:szCs w:val="28"/>
        </w:rPr>
        <w:t>В</w:t>
      </w:r>
      <w:r>
        <w:rPr>
          <w:rFonts w:ascii="Times New Roman" w:hAnsi="Times New Roman" w:cs="Times New Roman"/>
          <w:sz w:val="28"/>
          <w:szCs w:val="28"/>
        </w:rPr>
        <w:t xml:space="preserve"> </w:t>
      </w:r>
      <w:r w:rsidRPr="00FF46EC">
        <w:rPr>
          <w:rFonts w:ascii="Times New Roman" w:hAnsi="Times New Roman" w:cs="Times New Roman"/>
          <w:sz w:val="28"/>
          <w:szCs w:val="28"/>
        </w:rPr>
        <w:t xml:space="preserve">связи с переходом на современные инновационные технологии предстоит коренное перевооружение всего </w:t>
      </w:r>
      <w:proofErr w:type="spellStart"/>
      <w:r w:rsidRPr="00FF46EC">
        <w:rPr>
          <w:rFonts w:ascii="Times New Roman" w:hAnsi="Times New Roman" w:cs="Times New Roman"/>
          <w:sz w:val="28"/>
          <w:szCs w:val="28"/>
        </w:rPr>
        <w:t>машиннотракторного</w:t>
      </w:r>
      <w:proofErr w:type="spellEnd"/>
      <w:r w:rsidRPr="00FF46EC">
        <w:rPr>
          <w:rFonts w:ascii="Times New Roman" w:hAnsi="Times New Roman" w:cs="Times New Roman"/>
          <w:sz w:val="28"/>
          <w:szCs w:val="28"/>
        </w:rPr>
        <w:t xml:space="preserve"> парка. Устаревшие технологические средства должны быть заменены на новые образцы тракторов, комбайнов и сельскохозяйственных машин, наиболее адаптивных к требованиям новых инновационных технологий (прил. 2). Переход на ресурсосбережение в земледелии предполагает широкое применение высокопроизводительных </w:t>
      </w:r>
      <w:proofErr w:type="spellStart"/>
      <w:r w:rsidRPr="00FF46EC">
        <w:rPr>
          <w:rFonts w:ascii="Times New Roman" w:hAnsi="Times New Roman" w:cs="Times New Roman"/>
          <w:sz w:val="28"/>
          <w:szCs w:val="28"/>
        </w:rPr>
        <w:t>энергонасыщенных</w:t>
      </w:r>
      <w:proofErr w:type="spellEnd"/>
      <w:r w:rsidRPr="00FF46EC">
        <w:rPr>
          <w:rFonts w:ascii="Times New Roman" w:hAnsi="Times New Roman" w:cs="Times New Roman"/>
          <w:sz w:val="28"/>
          <w:szCs w:val="28"/>
        </w:rPr>
        <w:t xml:space="preserve"> колесных тракторов на выполнение большинства технологических операций. Современный колесный парк машин представлен: тракторами Кировского завода К-701А, К-744; Минского завода – МТЗ-1221, МТЗ-1522, МТЗ-2522; Харьковского завода – ХТЗ-17321, ХТЗ16331; а также зарубежными тракторами типа </w:t>
      </w:r>
      <w:proofErr w:type="spellStart"/>
      <w:r w:rsidRPr="00FF46EC">
        <w:rPr>
          <w:rFonts w:ascii="Times New Roman" w:hAnsi="Times New Roman" w:cs="Times New Roman"/>
          <w:sz w:val="28"/>
          <w:szCs w:val="28"/>
        </w:rPr>
        <w:t>Джон-Дир</w:t>
      </w:r>
      <w:proofErr w:type="spellEnd"/>
      <w:r w:rsidRPr="00FF46EC">
        <w:rPr>
          <w:rFonts w:ascii="Times New Roman" w:hAnsi="Times New Roman" w:cs="Times New Roman"/>
          <w:sz w:val="28"/>
          <w:szCs w:val="28"/>
        </w:rPr>
        <w:t xml:space="preserve"> различной мощности с улучшенными условиями труда механизатора, обеспечивающими экономию топлива и повышение производительности труда (на 30-40%). Для выполнения работ по возделыванию пропашных культур (подсолнечника, кукурузы) и уборки сена необходимы тракторы класса 1,4 тс (МТЗ-80, 82). Сложившаяся система тракторов и сельскохозяйственных машин нового поколения обеспечивают выполнение требований современных технологий. Наиболее полномасштабный комплекс машин для инновационных технологий выпускается в Поволжье в ЗАО «</w:t>
      </w:r>
      <w:proofErr w:type="spellStart"/>
      <w:r w:rsidRPr="00FF46EC">
        <w:rPr>
          <w:rFonts w:ascii="Times New Roman" w:hAnsi="Times New Roman" w:cs="Times New Roman"/>
          <w:sz w:val="28"/>
          <w:szCs w:val="28"/>
        </w:rPr>
        <w:t>Евротехника</w:t>
      </w:r>
      <w:proofErr w:type="spellEnd"/>
      <w:r w:rsidRPr="00FF46EC">
        <w:rPr>
          <w:rFonts w:ascii="Times New Roman" w:hAnsi="Times New Roman" w:cs="Times New Roman"/>
          <w:sz w:val="28"/>
          <w:szCs w:val="28"/>
        </w:rPr>
        <w:t xml:space="preserve">». В составе этого комплекса для возделывания зерновых культур входят культиваторы Смарагд 9/600, Смарагд 9/800, центробежные разбрасыватели минеральных удобрений </w:t>
      </w:r>
      <w:proofErr w:type="spellStart"/>
      <w:r w:rsidRPr="00FF46EC">
        <w:rPr>
          <w:rFonts w:ascii="Times New Roman" w:hAnsi="Times New Roman" w:cs="Times New Roman"/>
          <w:sz w:val="28"/>
          <w:szCs w:val="28"/>
        </w:rPr>
        <w:t>Амазоне</w:t>
      </w:r>
      <w:proofErr w:type="spellEnd"/>
      <w:r w:rsidRPr="00FF46EC">
        <w:rPr>
          <w:rFonts w:ascii="Times New Roman" w:hAnsi="Times New Roman" w:cs="Times New Roman"/>
          <w:sz w:val="28"/>
          <w:szCs w:val="28"/>
        </w:rPr>
        <w:t xml:space="preserve"> </w:t>
      </w:r>
      <w:proofErr w:type="gramStart"/>
      <w:r w:rsidRPr="00FF46EC">
        <w:rPr>
          <w:rFonts w:ascii="Times New Roman" w:hAnsi="Times New Roman" w:cs="Times New Roman"/>
          <w:sz w:val="28"/>
          <w:szCs w:val="28"/>
        </w:rPr>
        <w:t>Z</w:t>
      </w:r>
      <w:proofErr w:type="gramEnd"/>
      <w:r w:rsidRPr="00FF46EC">
        <w:rPr>
          <w:rFonts w:ascii="Times New Roman" w:hAnsi="Times New Roman" w:cs="Times New Roman"/>
          <w:sz w:val="28"/>
          <w:szCs w:val="28"/>
        </w:rPr>
        <w:t xml:space="preserve">А-М, МАХ 1500/3000, универсальный прицепной опрыскиватель </w:t>
      </w:r>
      <w:proofErr w:type="spellStart"/>
      <w:r w:rsidRPr="00FF46EC">
        <w:rPr>
          <w:rFonts w:ascii="Times New Roman" w:hAnsi="Times New Roman" w:cs="Times New Roman"/>
          <w:sz w:val="28"/>
          <w:szCs w:val="28"/>
        </w:rPr>
        <w:t>Амазоне</w:t>
      </w:r>
      <w:proofErr w:type="spellEnd"/>
      <w:r w:rsidRPr="00FF46EC">
        <w:rPr>
          <w:rFonts w:ascii="Times New Roman" w:hAnsi="Times New Roman" w:cs="Times New Roman"/>
          <w:sz w:val="28"/>
          <w:szCs w:val="28"/>
        </w:rPr>
        <w:t xml:space="preserve"> UG-3000, сеялка прямого посева ДМС Примера 601. Культиватор Смарагд 9/600К осуществляет мелкую мульчирующую обработку, выравнивание и прикатывание. Сеялка ДМС Примера 601 предназначена для прямого и мульчированного посева зерновых. Система </w:t>
      </w:r>
      <w:proofErr w:type="spellStart"/>
      <w:r w:rsidRPr="00FF46EC">
        <w:rPr>
          <w:rFonts w:ascii="Times New Roman" w:hAnsi="Times New Roman" w:cs="Times New Roman"/>
          <w:sz w:val="28"/>
          <w:szCs w:val="28"/>
        </w:rPr>
        <w:t>долотовидных</w:t>
      </w:r>
      <w:proofErr w:type="spellEnd"/>
      <w:r w:rsidRPr="00FF46EC">
        <w:rPr>
          <w:rFonts w:ascii="Times New Roman" w:hAnsi="Times New Roman" w:cs="Times New Roman"/>
          <w:sz w:val="28"/>
          <w:szCs w:val="28"/>
        </w:rPr>
        <w:t xml:space="preserve"> сошников обеспечивает качественный посев на всех типах почв. Все машины комплекса отличаются высокой надежностью, качественным выполнением работ, большой производительностью, удобством в эксплуатации, способны выполнять все </w:t>
      </w:r>
      <w:proofErr w:type="gramStart"/>
      <w:r w:rsidRPr="00FF46EC">
        <w:rPr>
          <w:rFonts w:ascii="Times New Roman" w:hAnsi="Times New Roman" w:cs="Times New Roman"/>
          <w:sz w:val="28"/>
          <w:szCs w:val="28"/>
        </w:rPr>
        <w:t>работы</w:t>
      </w:r>
      <w:proofErr w:type="gramEnd"/>
      <w:r w:rsidRPr="00FF46EC">
        <w:rPr>
          <w:rFonts w:ascii="Times New Roman" w:hAnsi="Times New Roman" w:cs="Times New Roman"/>
          <w:sz w:val="28"/>
          <w:szCs w:val="28"/>
        </w:rPr>
        <w:t xml:space="preserve"> как на фоне минимальных обработок, так и при прямом посеве.</w:t>
      </w:r>
    </w:p>
    <w:p w:rsidR="008D30BA" w:rsidRDefault="008D30BA" w:rsidP="003D4977">
      <w:pPr>
        <w:jc w:val="both"/>
        <w:rPr>
          <w:rFonts w:ascii="Times New Roman" w:hAnsi="Times New Roman" w:cs="Times New Roman"/>
          <w:sz w:val="28"/>
          <w:szCs w:val="28"/>
        </w:rPr>
      </w:pPr>
    </w:p>
    <w:p w:rsidR="008D30BA" w:rsidRDefault="008D30BA" w:rsidP="003D4977">
      <w:pPr>
        <w:jc w:val="both"/>
        <w:rPr>
          <w:rFonts w:ascii="Times New Roman" w:hAnsi="Times New Roman" w:cs="Times New Roman"/>
          <w:sz w:val="28"/>
          <w:szCs w:val="28"/>
        </w:rPr>
      </w:pPr>
    </w:p>
    <w:p w:rsidR="008D30BA" w:rsidRDefault="008D30BA" w:rsidP="003D4977">
      <w:pPr>
        <w:jc w:val="both"/>
        <w:rPr>
          <w:rFonts w:ascii="Times New Roman" w:hAnsi="Times New Roman" w:cs="Times New Roman"/>
          <w:sz w:val="28"/>
          <w:szCs w:val="28"/>
        </w:rPr>
      </w:pPr>
    </w:p>
    <w:p w:rsidR="00D4300C" w:rsidRDefault="006D456F" w:rsidP="003D4977">
      <w:pPr>
        <w:jc w:val="both"/>
        <w:rPr>
          <w:rFonts w:ascii="Times New Roman" w:hAnsi="Times New Roman" w:cs="Times New Roman"/>
          <w:sz w:val="28"/>
          <w:szCs w:val="28"/>
        </w:rPr>
      </w:pPr>
      <w:r w:rsidRPr="006D456F">
        <w:rPr>
          <w:rFonts w:ascii="Times New Roman" w:hAnsi="Times New Roman" w:cs="Times New Roman"/>
          <w:sz w:val="28"/>
          <w:szCs w:val="28"/>
        </w:rPr>
        <w:lastRenderedPageBreak/>
        <w:t>Набирает темпы отечественное сельскохозяйственное машиностроение. Промышленными предприятиями региона «Большая Волга» обеспечивают в настоящее время производство более 300 наименований машин для проведения работ по новым технологиям. В Самарской области на заводе ООО «</w:t>
      </w:r>
      <w:proofErr w:type="spellStart"/>
      <w:r w:rsidRPr="006D456F">
        <w:rPr>
          <w:rFonts w:ascii="Times New Roman" w:hAnsi="Times New Roman" w:cs="Times New Roman"/>
          <w:sz w:val="28"/>
          <w:szCs w:val="28"/>
        </w:rPr>
        <w:t>Сельмаш</w:t>
      </w:r>
      <w:proofErr w:type="spellEnd"/>
      <w:r w:rsidRPr="006D456F">
        <w:rPr>
          <w:rFonts w:ascii="Times New Roman" w:hAnsi="Times New Roman" w:cs="Times New Roman"/>
          <w:sz w:val="28"/>
          <w:szCs w:val="28"/>
        </w:rPr>
        <w:t>» (г</w:t>
      </w:r>
      <w:proofErr w:type="gramStart"/>
      <w:r w:rsidRPr="006D456F">
        <w:rPr>
          <w:rFonts w:ascii="Times New Roman" w:hAnsi="Times New Roman" w:cs="Times New Roman"/>
          <w:sz w:val="28"/>
          <w:szCs w:val="28"/>
        </w:rPr>
        <w:t>.С</w:t>
      </w:r>
      <w:proofErr w:type="gramEnd"/>
      <w:r w:rsidRPr="006D456F">
        <w:rPr>
          <w:rFonts w:ascii="Times New Roman" w:hAnsi="Times New Roman" w:cs="Times New Roman"/>
          <w:sz w:val="28"/>
          <w:szCs w:val="28"/>
        </w:rPr>
        <w:t xml:space="preserve">ызрань) для инновационных технологий создан комплекс машин, состоящий из комбинированного почвообрабатывающего орудия ОПО4,25, ОПО-8,5 и посевной машины АУП-18,05,АУП-18,07, получивших положительную оценку при государственном испытании в Поволжской МИС, хозяйствах Самарской области и других областях России. Комплекс машин из ОПО-8,5 и АУП-18,05 рассчитан на 1,5 тыс. зерновых культур в двух моделях работы по технологиям с минимальной обработкой и прямым посевом. Орудия ОПО-4,25 и ОПО-8,5 за один проход проводят рыхление почвы, подрезание сорной растительности и стерни, мульчирование верхнего слоя почвы растительными остатками, выравнивание. Они оборудованы </w:t>
      </w:r>
      <w:proofErr w:type="spellStart"/>
      <w:r w:rsidRPr="006D456F">
        <w:rPr>
          <w:rFonts w:ascii="Times New Roman" w:hAnsi="Times New Roman" w:cs="Times New Roman"/>
          <w:sz w:val="28"/>
          <w:szCs w:val="28"/>
        </w:rPr>
        <w:t>щелерезами</w:t>
      </w:r>
      <w:proofErr w:type="spellEnd"/>
      <w:r w:rsidRPr="006D456F">
        <w:rPr>
          <w:rFonts w:ascii="Times New Roman" w:hAnsi="Times New Roman" w:cs="Times New Roman"/>
          <w:sz w:val="28"/>
          <w:szCs w:val="28"/>
        </w:rPr>
        <w:t xml:space="preserve">, </w:t>
      </w:r>
      <w:proofErr w:type="gramStart"/>
      <w:r w:rsidRPr="006D456F">
        <w:rPr>
          <w:rFonts w:ascii="Times New Roman" w:hAnsi="Times New Roman" w:cs="Times New Roman"/>
          <w:sz w:val="28"/>
          <w:szCs w:val="28"/>
        </w:rPr>
        <w:t>позволяющими</w:t>
      </w:r>
      <w:proofErr w:type="gramEnd"/>
      <w:r w:rsidRPr="006D456F">
        <w:rPr>
          <w:rFonts w:ascii="Times New Roman" w:hAnsi="Times New Roman" w:cs="Times New Roman"/>
          <w:sz w:val="28"/>
          <w:szCs w:val="28"/>
        </w:rPr>
        <w:t xml:space="preserve"> вести обработку почвы на склонах. Универсальные посевные машины АУП-18,05 выполняют за один проход предварительную культивацию, </w:t>
      </w:r>
      <w:proofErr w:type="spellStart"/>
      <w:r w:rsidRPr="006D456F">
        <w:rPr>
          <w:rFonts w:ascii="Times New Roman" w:hAnsi="Times New Roman" w:cs="Times New Roman"/>
          <w:sz w:val="28"/>
          <w:szCs w:val="28"/>
        </w:rPr>
        <w:t>безрядковый</w:t>
      </w:r>
      <w:proofErr w:type="spellEnd"/>
      <w:r w:rsidRPr="006D456F">
        <w:rPr>
          <w:rFonts w:ascii="Times New Roman" w:hAnsi="Times New Roman" w:cs="Times New Roman"/>
          <w:sz w:val="28"/>
          <w:szCs w:val="28"/>
        </w:rPr>
        <w:t xml:space="preserve"> посев, внесение стартовых доз удобрений и выравнивание поверхности поля. Хорошо зарекомендовали себя в качестве орудий для предварительной мелкой обработки тяжелые дисковые бороны БДТ-6 и БДТ-7 новых модификаций к производству которых приступили предприятия ООО «</w:t>
      </w:r>
      <w:proofErr w:type="spellStart"/>
      <w:r w:rsidRPr="006D456F">
        <w:rPr>
          <w:rFonts w:ascii="Times New Roman" w:hAnsi="Times New Roman" w:cs="Times New Roman"/>
          <w:sz w:val="28"/>
          <w:szCs w:val="28"/>
        </w:rPr>
        <w:t>Башсельмаш-Агро</w:t>
      </w:r>
      <w:proofErr w:type="spellEnd"/>
      <w:r w:rsidRPr="006D456F">
        <w:rPr>
          <w:rFonts w:ascii="Times New Roman" w:hAnsi="Times New Roman" w:cs="Times New Roman"/>
          <w:sz w:val="28"/>
          <w:szCs w:val="28"/>
        </w:rPr>
        <w:t xml:space="preserve">» (г. </w:t>
      </w:r>
      <w:proofErr w:type="spellStart"/>
      <w:r w:rsidRPr="006D456F">
        <w:rPr>
          <w:rFonts w:ascii="Times New Roman" w:hAnsi="Times New Roman" w:cs="Times New Roman"/>
          <w:sz w:val="28"/>
          <w:szCs w:val="28"/>
        </w:rPr>
        <w:t>Нефтекамск</w:t>
      </w:r>
      <w:proofErr w:type="gramStart"/>
      <w:r w:rsidRPr="006D456F">
        <w:rPr>
          <w:rFonts w:ascii="Times New Roman" w:hAnsi="Times New Roman" w:cs="Times New Roman"/>
          <w:sz w:val="28"/>
          <w:szCs w:val="28"/>
        </w:rPr>
        <w:t>,Б</w:t>
      </w:r>
      <w:proofErr w:type="gramEnd"/>
      <w:r w:rsidRPr="006D456F">
        <w:rPr>
          <w:rFonts w:ascii="Times New Roman" w:hAnsi="Times New Roman" w:cs="Times New Roman"/>
          <w:sz w:val="28"/>
          <w:szCs w:val="28"/>
        </w:rPr>
        <w:t>ашкортостан</w:t>
      </w:r>
      <w:proofErr w:type="spellEnd"/>
      <w:r w:rsidRPr="006D456F">
        <w:rPr>
          <w:rFonts w:ascii="Times New Roman" w:hAnsi="Times New Roman" w:cs="Times New Roman"/>
          <w:sz w:val="28"/>
          <w:szCs w:val="28"/>
        </w:rPr>
        <w:t xml:space="preserve">), Кировский тракторный завод в </w:t>
      </w:r>
      <w:proofErr w:type="spellStart"/>
      <w:r w:rsidRPr="006D456F">
        <w:rPr>
          <w:rFonts w:ascii="Times New Roman" w:hAnsi="Times New Roman" w:cs="Times New Roman"/>
          <w:sz w:val="28"/>
          <w:szCs w:val="28"/>
        </w:rPr>
        <w:t>СанктПетербурге</w:t>
      </w:r>
      <w:proofErr w:type="spellEnd"/>
      <w:r w:rsidRPr="006D456F">
        <w:rPr>
          <w:rFonts w:ascii="Times New Roman" w:hAnsi="Times New Roman" w:cs="Times New Roman"/>
          <w:sz w:val="28"/>
          <w:szCs w:val="28"/>
        </w:rPr>
        <w:t xml:space="preserve"> и другие. Техника отвечает агротехническим требованиям и рекомендована по результатам испытаний к серийному производству. Для глубокой основной обработки под пропашные культуры наряду со вспашкой предлагается универсальный плуг ПРУН-8-45 (с отвальной обработкой или с сочетанием мелкой отвальной обработки с безотвальным рыхлением). Предлагается также применять безотвальную обработку </w:t>
      </w:r>
      <w:proofErr w:type="spellStart"/>
      <w:r w:rsidRPr="006D456F">
        <w:rPr>
          <w:rFonts w:ascii="Times New Roman" w:hAnsi="Times New Roman" w:cs="Times New Roman"/>
          <w:sz w:val="28"/>
          <w:szCs w:val="28"/>
        </w:rPr>
        <w:t>чизельными</w:t>
      </w:r>
      <w:proofErr w:type="spellEnd"/>
      <w:r w:rsidRPr="006D456F">
        <w:rPr>
          <w:rFonts w:ascii="Times New Roman" w:hAnsi="Times New Roman" w:cs="Times New Roman"/>
          <w:sz w:val="28"/>
          <w:szCs w:val="28"/>
        </w:rPr>
        <w:t xml:space="preserve"> орудиями (ПЧ-4,5 и др.) в сочетании на слабоокультуренных землях с лущением стерни</w:t>
      </w:r>
      <w:r w:rsidR="00F60CC6">
        <w:rPr>
          <w:rFonts w:ascii="Times New Roman" w:hAnsi="Times New Roman" w:cs="Times New Roman"/>
          <w:sz w:val="28"/>
          <w:szCs w:val="28"/>
        </w:rPr>
        <w:t xml:space="preserve"> </w:t>
      </w:r>
      <w:r w:rsidR="00F60CC6" w:rsidRPr="00F60CC6">
        <w:rPr>
          <w:rFonts w:ascii="Times New Roman" w:hAnsi="Times New Roman" w:cs="Times New Roman"/>
          <w:sz w:val="28"/>
          <w:szCs w:val="28"/>
        </w:rPr>
        <w:t xml:space="preserve">(тяжелыми дисковыми боронами </w:t>
      </w:r>
      <w:proofErr w:type="spellStart"/>
      <w:r w:rsidR="00F60CC6" w:rsidRPr="00F60CC6">
        <w:rPr>
          <w:rFonts w:ascii="Times New Roman" w:hAnsi="Times New Roman" w:cs="Times New Roman"/>
          <w:sz w:val="28"/>
          <w:szCs w:val="28"/>
        </w:rPr>
        <w:t>Кюне</w:t>
      </w:r>
      <w:proofErr w:type="spellEnd"/>
      <w:r w:rsidR="00F60CC6" w:rsidRPr="00F60CC6">
        <w:rPr>
          <w:rFonts w:ascii="Times New Roman" w:hAnsi="Times New Roman" w:cs="Times New Roman"/>
          <w:sz w:val="28"/>
          <w:szCs w:val="28"/>
        </w:rPr>
        <w:t xml:space="preserve"> 770, БДТ-7, БДМ 6×4П и БДМ-4×4 и др.). При переходе к новым технологиям возросла потребность в опрыскивателях. В Поволжье их производство налажено на </w:t>
      </w:r>
      <w:proofErr w:type="spellStart"/>
      <w:r w:rsidR="00F60CC6" w:rsidRPr="00F60CC6">
        <w:rPr>
          <w:rFonts w:ascii="Times New Roman" w:hAnsi="Times New Roman" w:cs="Times New Roman"/>
          <w:sz w:val="28"/>
          <w:szCs w:val="28"/>
        </w:rPr>
        <w:t>Стерлитамакском</w:t>
      </w:r>
      <w:proofErr w:type="spellEnd"/>
      <w:r w:rsidR="00F60CC6" w:rsidRPr="00F60CC6">
        <w:rPr>
          <w:rFonts w:ascii="Times New Roman" w:hAnsi="Times New Roman" w:cs="Times New Roman"/>
          <w:sz w:val="28"/>
          <w:szCs w:val="28"/>
        </w:rPr>
        <w:t xml:space="preserve"> машиностроительном заводе ОП-24 «Ураган» (Башкортостан), «Волна» в Удмуртии (</w:t>
      </w:r>
      <w:proofErr w:type="spellStart"/>
      <w:r w:rsidR="00F60CC6" w:rsidRPr="00F60CC6">
        <w:rPr>
          <w:rFonts w:ascii="Times New Roman" w:hAnsi="Times New Roman" w:cs="Times New Roman"/>
          <w:sz w:val="28"/>
          <w:szCs w:val="28"/>
        </w:rPr>
        <w:t>Воткинский</w:t>
      </w:r>
      <w:proofErr w:type="spellEnd"/>
      <w:r w:rsidR="00F60CC6" w:rsidRPr="00F60CC6">
        <w:rPr>
          <w:rFonts w:ascii="Times New Roman" w:hAnsi="Times New Roman" w:cs="Times New Roman"/>
          <w:sz w:val="28"/>
          <w:szCs w:val="28"/>
        </w:rPr>
        <w:t xml:space="preserve"> завод). Для </w:t>
      </w:r>
      <w:proofErr w:type="spellStart"/>
      <w:r w:rsidR="00F60CC6" w:rsidRPr="00F60CC6">
        <w:rPr>
          <w:rFonts w:ascii="Times New Roman" w:hAnsi="Times New Roman" w:cs="Times New Roman"/>
          <w:sz w:val="28"/>
          <w:szCs w:val="28"/>
        </w:rPr>
        <w:t>ультрамалообъемного</w:t>
      </w:r>
      <w:proofErr w:type="spellEnd"/>
      <w:r w:rsidR="00F60CC6" w:rsidRPr="00F60CC6">
        <w:rPr>
          <w:rFonts w:ascii="Times New Roman" w:hAnsi="Times New Roman" w:cs="Times New Roman"/>
          <w:sz w:val="28"/>
          <w:szCs w:val="28"/>
        </w:rPr>
        <w:t xml:space="preserve"> опрыскивания в г. </w:t>
      </w:r>
      <w:proofErr w:type="spellStart"/>
      <w:r w:rsidR="00F60CC6" w:rsidRPr="00F60CC6">
        <w:rPr>
          <w:rFonts w:ascii="Times New Roman" w:hAnsi="Times New Roman" w:cs="Times New Roman"/>
          <w:sz w:val="28"/>
          <w:szCs w:val="28"/>
        </w:rPr>
        <w:t>Миасе</w:t>
      </w:r>
      <w:proofErr w:type="spellEnd"/>
      <w:r w:rsidR="00F60CC6" w:rsidRPr="00F60CC6">
        <w:rPr>
          <w:rFonts w:ascii="Times New Roman" w:hAnsi="Times New Roman" w:cs="Times New Roman"/>
          <w:sz w:val="28"/>
          <w:szCs w:val="28"/>
        </w:rPr>
        <w:t xml:space="preserve"> выпускается опрыскиватель «Радуга-4», в ООО ЕМС (Волгоград) и ООО Пегас </w:t>
      </w:r>
      <w:proofErr w:type="spellStart"/>
      <w:r w:rsidR="00F60CC6" w:rsidRPr="00F60CC6">
        <w:rPr>
          <w:rFonts w:ascii="Times New Roman" w:hAnsi="Times New Roman" w:cs="Times New Roman"/>
          <w:sz w:val="28"/>
          <w:szCs w:val="28"/>
        </w:rPr>
        <w:t>Агр</w:t>
      </w:r>
      <w:proofErr w:type="gramStart"/>
      <w:r w:rsidR="00F60CC6" w:rsidRPr="00F60CC6">
        <w:rPr>
          <w:rFonts w:ascii="Times New Roman" w:hAnsi="Times New Roman" w:cs="Times New Roman"/>
          <w:sz w:val="28"/>
          <w:szCs w:val="28"/>
        </w:rPr>
        <w:t>о</w:t>
      </w:r>
      <w:proofErr w:type="spellEnd"/>
      <w:r w:rsidR="00F60CC6" w:rsidRPr="00F60CC6">
        <w:rPr>
          <w:rFonts w:ascii="Times New Roman" w:hAnsi="Times New Roman" w:cs="Times New Roman"/>
          <w:sz w:val="28"/>
          <w:szCs w:val="28"/>
        </w:rPr>
        <w:t>(</w:t>
      </w:r>
      <w:proofErr w:type="gramEnd"/>
      <w:r w:rsidR="00F60CC6" w:rsidRPr="00F60CC6">
        <w:rPr>
          <w:rFonts w:ascii="Times New Roman" w:hAnsi="Times New Roman" w:cs="Times New Roman"/>
          <w:sz w:val="28"/>
          <w:szCs w:val="28"/>
        </w:rPr>
        <w:t xml:space="preserve">Самарская обл.) – самоходные опрыскиватели: «XARDI» и «Туман 2». Ресурсосбережение предусматривает сокращение технологических затрат на уборке зерновых культур. При высокой культуре земледелия и низкой засоренности полей уборку зерновых на основных площадях необходимо проводить прямым </w:t>
      </w:r>
      <w:proofErr w:type="spellStart"/>
      <w:r w:rsidR="00F60CC6" w:rsidRPr="00F60CC6">
        <w:rPr>
          <w:rFonts w:ascii="Times New Roman" w:hAnsi="Times New Roman" w:cs="Times New Roman"/>
          <w:sz w:val="28"/>
          <w:szCs w:val="28"/>
        </w:rPr>
        <w:t>комбайнированием</w:t>
      </w:r>
      <w:proofErr w:type="spellEnd"/>
      <w:r w:rsidR="00F60CC6" w:rsidRPr="00F60CC6">
        <w:rPr>
          <w:rFonts w:ascii="Times New Roman" w:hAnsi="Times New Roman" w:cs="Times New Roman"/>
          <w:sz w:val="28"/>
          <w:szCs w:val="28"/>
        </w:rPr>
        <w:t xml:space="preserve"> комбайнами Енисей-1200М, КЗС-5, Вектор, Нива-Эффект, Кейс, Класс и др. Одним из обязательных элементов новых технологий является использование измельченной соломы на удобрение. На 65-70% площадей зерновых необходимо производить измельчение и разбрасывание соломы по полю с применением серийных </w:t>
      </w:r>
      <w:proofErr w:type="spellStart"/>
      <w:r w:rsidR="00F60CC6" w:rsidRPr="00F60CC6">
        <w:rPr>
          <w:rFonts w:ascii="Times New Roman" w:hAnsi="Times New Roman" w:cs="Times New Roman"/>
          <w:sz w:val="28"/>
          <w:szCs w:val="28"/>
        </w:rPr>
        <w:t>измельчителей-разбрасывателей</w:t>
      </w:r>
      <w:proofErr w:type="spellEnd"/>
      <w:r w:rsidR="00F60CC6" w:rsidRPr="00F60CC6">
        <w:rPr>
          <w:rFonts w:ascii="Times New Roman" w:hAnsi="Times New Roman" w:cs="Times New Roman"/>
          <w:sz w:val="28"/>
          <w:szCs w:val="28"/>
        </w:rPr>
        <w:t xml:space="preserve"> на комбайны ПЛН-1500Б-01 и др. или измельчение соломы из валков приспособлением РИС-2 завод</w:t>
      </w:r>
      <w:proofErr w:type="gramStart"/>
      <w:r w:rsidR="00F60CC6" w:rsidRPr="00F60CC6">
        <w:rPr>
          <w:rFonts w:ascii="Times New Roman" w:hAnsi="Times New Roman" w:cs="Times New Roman"/>
          <w:sz w:val="28"/>
          <w:szCs w:val="28"/>
        </w:rPr>
        <w:t>а ООО</w:t>
      </w:r>
      <w:proofErr w:type="gramEnd"/>
      <w:r w:rsidR="00F60CC6" w:rsidRPr="00F60CC6">
        <w:rPr>
          <w:rFonts w:ascii="Times New Roman" w:hAnsi="Times New Roman" w:cs="Times New Roman"/>
          <w:sz w:val="28"/>
          <w:szCs w:val="28"/>
        </w:rPr>
        <w:t xml:space="preserve"> «</w:t>
      </w:r>
      <w:proofErr w:type="spellStart"/>
      <w:r w:rsidR="00F60CC6" w:rsidRPr="00F60CC6">
        <w:rPr>
          <w:rFonts w:ascii="Times New Roman" w:hAnsi="Times New Roman" w:cs="Times New Roman"/>
          <w:sz w:val="28"/>
          <w:szCs w:val="28"/>
        </w:rPr>
        <w:t>Сызраньсельмаш</w:t>
      </w:r>
      <w:proofErr w:type="spellEnd"/>
      <w:r w:rsidR="00F60CC6" w:rsidRPr="00F60CC6">
        <w:rPr>
          <w:rFonts w:ascii="Times New Roman" w:hAnsi="Times New Roman" w:cs="Times New Roman"/>
          <w:sz w:val="28"/>
          <w:szCs w:val="28"/>
        </w:rPr>
        <w:t>» и РС-2М группы предприятий «</w:t>
      </w:r>
      <w:proofErr w:type="spellStart"/>
      <w:r w:rsidR="00F60CC6" w:rsidRPr="00F60CC6">
        <w:rPr>
          <w:rFonts w:ascii="Times New Roman" w:hAnsi="Times New Roman" w:cs="Times New Roman"/>
          <w:sz w:val="28"/>
          <w:szCs w:val="28"/>
        </w:rPr>
        <w:t>Сибзавода</w:t>
      </w:r>
      <w:proofErr w:type="spellEnd"/>
      <w:r w:rsidR="00F60CC6" w:rsidRPr="00F60CC6">
        <w:rPr>
          <w:rFonts w:ascii="Times New Roman" w:hAnsi="Times New Roman" w:cs="Times New Roman"/>
          <w:sz w:val="28"/>
          <w:szCs w:val="28"/>
        </w:rPr>
        <w:t xml:space="preserve">». </w:t>
      </w:r>
      <w:proofErr w:type="gramStart"/>
      <w:r w:rsidR="00F60CC6" w:rsidRPr="00F60CC6">
        <w:rPr>
          <w:rFonts w:ascii="Times New Roman" w:hAnsi="Times New Roman" w:cs="Times New Roman"/>
          <w:sz w:val="28"/>
          <w:szCs w:val="28"/>
        </w:rPr>
        <w:t xml:space="preserve">Приведенный перечень машин свидетельствует о том, что в Поволжском и Южно-Уральском регионах создана база производства высокоэффективных отечественных и зарубежных машин нового поколения, которые позволяют производить все технологические операции, предусмотренные инновационными технологиями возделывания сельскохозяйственных культур, не уступающих по качеству работ зарубежным аналогам. </w:t>
      </w:r>
      <w:proofErr w:type="gramEnd"/>
    </w:p>
    <w:p w:rsidR="00D4300C" w:rsidRPr="00D4300C" w:rsidRDefault="00F60CC6" w:rsidP="003D4977">
      <w:pPr>
        <w:jc w:val="both"/>
        <w:rPr>
          <w:rFonts w:ascii="Times New Roman" w:hAnsi="Times New Roman" w:cs="Times New Roman"/>
          <w:b/>
          <w:sz w:val="28"/>
          <w:szCs w:val="28"/>
        </w:rPr>
      </w:pPr>
      <w:r w:rsidRPr="00D4300C">
        <w:rPr>
          <w:rFonts w:ascii="Times New Roman" w:hAnsi="Times New Roman" w:cs="Times New Roman"/>
          <w:b/>
          <w:sz w:val="28"/>
          <w:szCs w:val="28"/>
        </w:rPr>
        <w:t xml:space="preserve">Контрольные вопросы </w:t>
      </w:r>
    </w:p>
    <w:p w:rsidR="00D4300C" w:rsidRPr="00D4300C" w:rsidRDefault="00F60CC6" w:rsidP="003D4977">
      <w:pPr>
        <w:jc w:val="both"/>
        <w:rPr>
          <w:rFonts w:ascii="Times New Roman" w:hAnsi="Times New Roman" w:cs="Times New Roman"/>
          <w:sz w:val="28"/>
          <w:szCs w:val="28"/>
        </w:rPr>
      </w:pPr>
      <w:r w:rsidRPr="00D4300C">
        <w:rPr>
          <w:rFonts w:ascii="Times New Roman" w:hAnsi="Times New Roman" w:cs="Times New Roman"/>
          <w:sz w:val="28"/>
          <w:szCs w:val="28"/>
        </w:rPr>
        <w:t xml:space="preserve">1. Какова особенность построения полевых севооборотов при переходе к инновационным технологиям? </w:t>
      </w:r>
    </w:p>
    <w:p w:rsidR="008D30BA" w:rsidRPr="00D4300C" w:rsidRDefault="00F60CC6" w:rsidP="003D4977">
      <w:pPr>
        <w:jc w:val="both"/>
        <w:rPr>
          <w:rFonts w:ascii="Times New Roman" w:hAnsi="Times New Roman" w:cs="Times New Roman"/>
          <w:sz w:val="28"/>
          <w:szCs w:val="28"/>
        </w:rPr>
      </w:pPr>
      <w:r w:rsidRPr="00D4300C">
        <w:rPr>
          <w:rFonts w:ascii="Times New Roman" w:hAnsi="Times New Roman" w:cs="Times New Roman"/>
          <w:sz w:val="28"/>
          <w:szCs w:val="28"/>
        </w:rPr>
        <w:t>2. В чем заключаются преимущества минимальных и дифференцированных систем обработки, применяемых при инновационных технологиях по сравнению с традиционными постоянными плужными обработками?</w:t>
      </w:r>
    </w:p>
    <w:p w:rsidR="00D4300C" w:rsidRDefault="00D4300C" w:rsidP="003D4977">
      <w:pPr>
        <w:jc w:val="both"/>
        <w:rPr>
          <w:rFonts w:ascii="Times New Roman" w:hAnsi="Times New Roman" w:cs="Times New Roman"/>
          <w:sz w:val="28"/>
          <w:szCs w:val="28"/>
        </w:rPr>
      </w:pPr>
      <w:r w:rsidRPr="00D4300C">
        <w:rPr>
          <w:rFonts w:ascii="Times New Roman" w:hAnsi="Times New Roman" w:cs="Times New Roman"/>
          <w:sz w:val="28"/>
          <w:szCs w:val="28"/>
        </w:rPr>
        <w:t xml:space="preserve">3. При каких условиях возможно использование технологий прямого посева и системы </w:t>
      </w:r>
      <w:proofErr w:type="spellStart"/>
      <w:r w:rsidRPr="00D4300C">
        <w:rPr>
          <w:rFonts w:ascii="Times New Roman" w:hAnsi="Times New Roman" w:cs="Times New Roman"/>
          <w:sz w:val="28"/>
          <w:szCs w:val="28"/>
        </w:rPr>
        <w:t>Notill</w:t>
      </w:r>
      <w:proofErr w:type="spellEnd"/>
      <w:r w:rsidRPr="00D4300C">
        <w:rPr>
          <w:rFonts w:ascii="Times New Roman" w:hAnsi="Times New Roman" w:cs="Times New Roman"/>
          <w:sz w:val="28"/>
          <w:szCs w:val="28"/>
        </w:rPr>
        <w:t xml:space="preserve">, исключающих основную обработку почвы? </w:t>
      </w:r>
    </w:p>
    <w:p w:rsidR="00D4300C" w:rsidRDefault="00D4300C" w:rsidP="003D4977">
      <w:pPr>
        <w:jc w:val="both"/>
        <w:rPr>
          <w:rFonts w:ascii="Times New Roman" w:hAnsi="Times New Roman" w:cs="Times New Roman"/>
          <w:sz w:val="28"/>
          <w:szCs w:val="28"/>
        </w:rPr>
      </w:pPr>
      <w:r w:rsidRPr="00D4300C">
        <w:rPr>
          <w:rFonts w:ascii="Times New Roman" w:hAnsi="Times New Roman" w:cs="Times New Roman"/>
          <w:sz w:val="28"/>
          <w:szCs w:val="28"/>
        </w:rPr>
        <w:t xml:space="preserve">4. Расскажите о преимуществах комбинированных почвообрабатывающих и посевных агрегатов? </w:t>
      </w:r>
    </w:p>
    <w:p w:rsidR="00D4300C" w:rsidRDefault="00D4300C" w:rsidP="003D4977">
      <w:pPr>
        <w:jc w:val="both"/>
        <w:rPr>
          <w:rFonts w:ascii="Times New Roman" w:hAnsi="Times New Roman" w:cs="Times New Roman"/>
          <w:sz w:val="28"/>
          <w:szCs w:val="28"/>
        </w:rPr>
      </w:pPr>
      <w:r w:rsidRPr="00D4300C">
        <w:rPr>
          <w:rFonts w:ascii="Times New Roman" w:hAnsi="Times New Roman" w:cs="Times New Roman"/>
          <w:sz w:val="28"/>
          <w:szCs w:val="28"/>
        </w:rPr>
        <w:t xml:space="preserve">5. Назовите особенности применения минеральных удобрений при переходе к инновационным технологиям? </w:t>
      </w:r>
    </w:p>
    <w:p w:rsidR="00D4300C" w:rsidRDefault="00D4300C" w:rsidP="003D4977">
      <w:pPr>
        <w:jc w:val="both"/>
        <w:rPr>
          <w:rFonts w:ascii="Times New Roman" w:hAnsi="Times New Roman" w:cs="Times New Roman"/>
          <w:sz w:val="28"/>
          <w:szCs w:val="28"/>
        </w:rPr>
      </w:pPr>
      <w:r w:rsidRPr="00D4300C">
        <w:rPr>
          <w:rFonts w:ascii="Times New Roman" w:hAnsi="Times New Roman" w:cs="Times New Roman"/>
          <w:sz w:val="28"/>
          <w:szCs w:val="28"/>
        </w:rPr>
        <w:t xml:space="preserve">6. Какова суть перехода к новым принципам построения систем защиты посевов от сорняков, болезней и вредителей в условиях применения инновационных технологий? </w:t>
      </w:r>
    </w:p>
    <w:p w:rsidR="00D4300C" w:rsidRDefault="00D4300C" w:rsidP="003D4977">
      <w:pPr>
        <w:jc w:val="both"/>
        <w:rPr>
          <w:rFonts w:ascii="Times New Roman" w:hAnsi="Times New Roman" w:cs="Times New Roman"/>
          <w:sz w:val="28"/>
          <w:szCs w:val="28"/>
        </w:rPr>
      </w:pPr>
      <w:r w:rsidRPr="00D4300C">
        <w:rPr>
          <w:rFonts w:ascii="Times New Roman" w:hAnsi="Times New Roman" w:cs="Times New Roman"/>
          <w:sz w:val="28"/>
          <w:szCs w:val="28"/>
        </w:rPr>
        <w:t>7. На каких принципах должен строиться подбор сортов сельскохозяйственных культур при инновационных технологиях?</w:t>
      </w:r>
    </w:p>
    <w:p w:rsidR="008D30BA" w:rsidRPr="00D4300C" w:rsidRDefault="00D4300C" w:rsidP="003D4977">
      <w:pPr>
        <w:jc w:val="both"/>
        <w:rPr>
          <w:rFonts w:ascii="Times New Roman" w:hAnsi="Times New Roman" w:cs="Times New Roman"/>
          <w:sz w:val="28"/>
          <w:szCs w:val="28"/>
        </w:rPr>
      </w:pPr>
      <w:r w:rsidRPr="00D4300C">
        <w:rPr>
          <w:rFonts w:ascii="Times New Roman" w:hAnsi="Times New Roman" w:cs="Times New Roman"/>
          <w:sz w:val="28"/>
          <w:szCs w:val="28"/>
        </w:rPr>
        <w:t xml:space="preserve"> 8. Как должна строиться система машин в условиях перехода на инновационные технологии?</w:t>
      </w:r>
    </w:p>
    <w:p w:rsidR="0064201A" w:rsidRPr="0064201A" w:rsidRDefault="0064201A" w:rsidP="0064201A">
      <w:pPr>
        <w:spacing w:after="0" w:line="240" w:lineRule="auto"/>
        <w:ind w:firstLine="709"/>
        <w:jc w:val="both"/>
        <w:rPr>
          <w:rFonts w:ascii="Times New Roman" w:hAnsi="Times New Roman" w:cs="Times New Roman"/>
          <w:b/>
          <w:sz w:val="28"/>
          <w:szCs w:val="28"/>
        </w:rPr>
      </w:pPr>
      <w:r w:rsidRPr="0064201A">
        <w:rPr>
          <w:rFonts w:ascii="Times New Roman" w:hAnsi="Times New Roman" w:cs="Times New Roman"/>
          <w:b/>
          <w:sz w:val="28"/>
          <w:szCs w:val="28"/>
        </w:rPr>
        <w:t xml:space="preserve">3.2. Пути </w:t>
      </w:r>
      <w:proofErr w:type="spellStart"/>
      <w:r w:rsidRPr="0064201A">
        <w:rPr>
          <w:rFonts w:ascii="Times New Roman" w:hAnsi="Times New Roman" w:cs="Times New Roman"/>
          <w:b/>
          <w:sz w:val="28"/>
          <w:szCs w:val="28"/>
        </w:rPr>
        <w:t>биологизации</w:t>
      </w:r>
      <w:proofErr w:type="spellEnd"/>
      <w:r w:rsidRPr="0064201A">
        <w:rPr>
          <w:rFonts w:ascii="Times New Roman" w:hAnsi="Times New Roman" w:cs="Times New Roman"/>
          <w:b/>
          <w:sz w:val="28"/>
          <w:szCs w:val="28"/>
        </w:rPr>
        <w:t xml:space="preserve"> основных элементов систем земледелия</w:t>
      </w:r>
    </w:p>
    <w:p w:rsidR="0064201A" w:rsidRDefault="0064201A" w:rsidP="0064201A">
      <w:pPr>
        <w:spacing w:after="0" w:line="240" w:lineRule="auto"/>
        <w:ind w:firstLine="709"/>
        <w:jc w:val="both"/>
        <w:rPr>
          <w:rFonts w:ascii="Times New Roman" w:hAnsi="Times New Roman" w:cs="Times New Roman"/>
          <w:sz w:val="28"/>
          <w:szCs w:val="28"/>
        </w:rPr>
      </w:pPr>
    </w:p>
    <w:p w:rsidR="008C6A56" w:rsidRDefault="0064201A" w:rsidP="0064201A">
      <w:pPr>
        <w:spacing w:after="0" w:line="240" w:lineRule="auto"/>
        <w:ind w:firstLine="709"/>
        <w:jc w:val="both"/>
        <w:rPr>
          <w:rFonts w:ascii="Times New Roman" w:hAnsi="Times New Roman" w:cs="Times New Roman"/>
          <w:sz w:val="28"/>
          <w:szCs w:val="28"/>
        </w:rPr>
      </w:pPr>
      <w:r w:rsidRPr="0064201A">
        <w:rPr>
          <w:rFonts w:ascii="Times New Roman" w:hAnsi="Times New Roman" w:cs="Times New Roman"/>
          <w:sz w:val="28"/>
          <w:szCs w:val="28"/>
        </w:rPr>
        <w:t xml:space="preserve"> В сложившихся социально-экономических условиях, ориентированных на рыночные методы, нарастание негативных моментов, связанных с преимущественной ориентацией на </w:t>
      </w:r>
      <w:proofErr w:type="spellStart"/>
      <w:r w:rsidRPr="0064201A">
        <w:rPr>
          <w:rFonts w:ascii="Times New Roman" w:hAnsi="Times New Roman" w:cs="Times New Roman"/>
          <w:sz w:val="28"/>
          <w:szCs w:val="28"/>
        </w:rPr>
        <w:t>техногенноинтенсивное</w:t>
      </w:r>
      <w:proofErr w:type="spellEnd"/>
      <w:r w:rsidRPr="0064201A">
        <w:rPr>
          <w:rFonts w:ascii="Times New Roman" w:hAnsi="Times New Roman" w:cs="Times New Roman"/>
          <w:sz w:val="28"/>
          <w:szCs w:val="28"/>
        </w:rPr>
        <w:t xml:space="preserve"> развитие растениеводства, традиционные методы ведения земледелия оказались непригодными. </w:t>
      </w:r>
      <w:proofErr w:type="gramStart"/>
      <w:r w:rsidRPr="0064201A">
        <w:rPr>
          <w:rFonts w:ascii="Times New Roman" w:hAnsi="Times New Roman" w:cs="Times New Roman"/>
          <w:sz w:val="28"/>
          <w:szCs w:val="28"/>
        </w:rPr>
        <w:t xml:space="preserve">Необходим, как указывает академик А.А. Жученко, переход на системы адаптивной интенсификации растениеводства, которая предусматривает: * мобилизацию </w:t>
      </w:r>
      <w:proofErr w:type="spellStart"/>
      <w:r w:rsidRPr="0064201A">
        <w:rPr>
          <w:rFonts w:ascii="Times New Roman" w:hAnsi="Times New Roman" w:cs="Times New Roman"/>
          <w:sz w:val="28"/>
          <w:szCs w:val="28"/>
        </w:rPr>
        <w:t>воспроизводных</w:t>
      </w:r>
      <w:proofErr w:type="spellEnd"/>
      <w:r w:rsidRPr="0064201A">
        <w:rPr>
          <w:rFonts w:ascii="Times New Roman" w:hAnsi="Times New Roman" w:cs="Times New Roman"/>
          <w:sz w:val="28"/>
          <w:szCs w:val="28"/>
        </w:rPr>
        <w:t xml:space="preserve"> ресурсов и неисчерпаемой энергии в агробиоценозах, экологическую устойчивость; * </w:t>
      </w:r>
      <w:proofErr w:type="spellStart"/>
      <w:r w:rsidRPr="0064201A">
        <w:rPr>
          <w:rFonts w:ascii="Times New Roman" w:hAnsi="Times New Roman" w:cs="Times New Roman"/>
          <w:sz w:val="28"/>
          <w:szCs w:val="28"/>
        </w:rPr>
        <w:t>биологизацию</w:t>
      </w:r>
      <w:proofErr w:type="spellEnd"/>
      <w:r w:rsidRPr="0064201A">
        <w:rPr>
          <w:rFonts w:ascii="Times New Roman" w:hAnsi="Times New Roman" w:cs="Times New Roman"/>
          <w:sz w:val="28"/>
          <w:szCs w:val="28"/>
        </w:rPr>
        <w:t xml:space="preserve"> и </w:t>
      </w:r>
      <w:proofErr w:type="spellStart"/>
      <w:r w:rsidRPr="0064201A">
        <w:rPr>
          <w:rFonts w:ascii="Times New Roman" w:hAnsi="Times New Roman" w:cs="Times New Roman"/>
          <w:sz w:val="28"/>
          <w:szCs w:val="28"/>
        </w:rPr>
        <w:t>экологизацию</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интенсификационных</w:t>
      </w:r>
      <w:proofErr w:type="spellEnd"/>
      <w:r w:rsidRPr="0064201A">
        <w:rPr>
          <w:rFonts w:ascii="Times New Roman" w:hAnsi="Times New Roman" w:cs="Times New Roman"/>
          <w:sz w:val="28"/>
          <w:szCs w:val="28"/>
        </w:rPr>
        <w:t xml:space="preserve"> процессов; * многопрофильное, </w:t>
      </w:r>
      <w:proofErr w:type="spellStart"/>
      <w:r w:rsidRPr="0064201A">
        <w:rPr>
          <w:rFonts w:ascii="Times New Roman" w:hAnsi="Times New Roman" w:cs="Times New Roman"/>
          <w:sz w:val="28"/>
          <w:szCs w:val="28"/>
        </w:rPr>
        <w:t>агроэкологически</w:t>
      </w:r>
      <w:proofErr w:type="spellEnd"/>
      <w:r w:rsidRPr="0064201A">
        <w:rPr>
          <w:rFonts w:ascii="Times New Roman" w:hAnsi="Times New Roman" w:cs="Times New Roman"/>
          <w:sz w:val="28"/>
          <w:szCs w:val="28"/>
        </w:rPr>
        <w:t xml:space="preserve"> дифференцированное районирование территории; * почвозащитные, почвоулучшающие севообороты; * генетически полиморфные, экологически устойчивые сорта; * биологическую мобилизацию труднодоступных питательных веществ; * управление динамикой численности популяций полезных и вредных видов организмов.</w:t>
      </w:r>
      <w:proofErr w:type="gram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69 Современные системы земледелия должны строиться на принципах ресурсосбережения, экологической безопасности и высокой экономической эффективности и рентабельности. В системах земледелия нового поколения севообороты должны решать задачи не только производства максимума необходимой товарной продукции, но и обеспечивать устойчивое воспроизводство почвенного плодородия при значительной экономии материальных и трудовых затрат. В связи с этим важными составляющими таких севооборотов должны стать посевы </w:t>
      </w:r>
      <w:proofErr w:type="spellStart"/>
      <w:r w:rsidRPr="0064201A">
        <w:rPr>
          <w:rFonts w:ascii="Times New Roman" w:hAnsi="Times New Roman" w:cs="Times New Roman"/>
          <w:sz w:val="28"/>
          <w:szCs w:val="28"/>
        </w:rPr>
        <w:t>сидератов</w:t>
      </w:r>
      <w:proofErr w:type="spellEnd"/>
      <w:r w:rsidRPr="0064201A">
        <w:rPr>
          <w:rFonts w:ascii="Times New Roman" w:hAnsi="Times New Roman" w:cs="Times New Roman"/>
          <w:sz w:val="28"/>
          <w:szCs w:val="28"/>
        </w:rPr>
        <w:t xml:space="preserve">, многолетних трав, повторные и пожнивные культуры, смешанные и совместные посевы. При разработке систем удобрений наряду с применением минеральных удобрений в дозах, учитывающих конкретные запасы подвижных питательных веществ, должны широко применяться на удобрение солома и другая нетоварная продукция. Основой для формирования систем удобрений должен быть расчетный балансовый метод под урожайность на уровне биоклиматического потенциала продуктивности пашни. </w:t>
      </w:r>
      <w:proofErr w:type="spellStart"/>
      <w:r w:rsidRPr="0064201A">
        <w:rPr>
          <w:rFonts w:ascii="Times New Roman" w:hAnsi="Times New Roman" w:cs="Times New Roman"/>
          <w:sz w:val="28"/>
          <w:szCs w:val="28"/>
        </w:rPr>
        <w:t>Биоту</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агрофитоценоза</w:t>
      </w:r>
      <w:proofErr w:type="spellEnd"/>
      <w:r w:rsidRPr="0064201A">
        <w:rPr>
          <w:rFonts w:ascii="Times New Roman" w:hAnsi="Times New Roman" w:cs="Times New Roman"/>
          <w:sz w:val="28"/>
          <w:szCs w:val="28"/>
        </w:rPr>
        <w:t xml:space="preserve"> можно изменить в лучшую сторону применив агротехнические, химические и биологические меры борьбы с сорняками, вредителями и болезнями. Только комплексное использование этих средств позволит поддерживать благоприятное фитосанитарное состояние полей. Переход на биологические средства воспроизводства почвенного плодородия с широким использованием на органическое удобрение соломы, многолетних трав позволит коренным образом изменить методы ведения растениеводства. Особое значение </w:t>
      </w:r>
      <w:proofErr w:type="spellStart"/>
      <w:r w:rsidRPr="0064201A">
        <w:rPr>
          <w:rFonts w:ascii="Times New Roman" w:hAnsi="Times New Roman" w:cs="Times New Roman"/>
          <w:sz w:val="28"/>
          <w:szCs w:val="28"/>
        </w:rPr>
        <w:t>биологизация</w:t>
      </w:r>
      <w:proofErr w:type="spellEnd"/>
      <w:r w:rsidRPr="0064201A">
        <w:rPr>
          <w:rFonts w:ascii="Times New Roman" w:hAnsi="Times New Roman" w:cs="Times New Roman"/>
          <w:sz w:val="28"/>
          <w:szCs w:val="28"/>
        </w:rPr>
        <w:t xml:space="preserve"> земледелия приобретает в условиях ограниченности техногенных ресурсов – недостатке органических и минеральных удобрений, нерациональном использовании средств защиты растений, шаблонном подходе к способам обработки почвы. Необходимость </w:t>
      </w:r>
      <w:proofErr w:type="spellStart"/>
      <w:r w:rsidRPr="0064201A">
        <w:rPr>
          <w:rFonts w:ascii="Times New Roman" w:hAnsi="Times New Roman" w:cs="Times New Roman"/>
          <w:sz w:val="28"/>
          <w:szCs w:val="28"/>
        </w:rPr>
        <w:t>биологизации</w:t>
      </w:r>
      <w:proofErr w:type="spellEnd"/>
      <w:r w:rsidRPr="0064201A">
        <w:rPr>
          <w:rFonts w:ascii="Times New Roman" w:hAnsi="Times New Roman" w:cs="Times New Roman"/>
          <w:sz w:val="28"/>
          <w:szCs w:val="28"/>
        </w:rPr>
        <w:t xml:space="preserve"> земледелия в Поволжье вызвана загрязнением окружающей среды, биологической и машинной деградацией почвы, ее эрозий в результате неумелого и часто не ограниченного применения в недалеком прошлом минеральных удобрений, гербицидов и других химических веществ, а в настоящее время дефицитом и дороговизной энергоресурсов, основных сре</w:t>
      </w:r>
      <w:proofErr w:type="gramStart"/>
      <w:r w:rsidRPr="0064201A">
        <w:rPr>
          <w:rFonts w:ascii="Times New Roman" w:hAnsi="Times New Roman" w:cs="Times New Roman"/>
          <w:sz w:val="28"/>
          <w:szCs w:val="28"/>
        </w:rPr>
        <w:t>дств пр</w:t>
      </w:r>
      <w:proofErr w:type="gramEnd"/>
      <w:r w:rsidRPr="0064201A">
        <w:rPr>
          <w:rFonts w:ascii="Times New Roman" w:hAnsi="Times New Roman" w:cs="Times New Roman"/>
          <w:sz w:val="28"/>
          <w:szCs w:val="28"/>
        </w:rPr>
        <w:t xml:space="preserve">оизводства.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70 </w:t>
      </w:r>
      <w:proofErr w:type="spellStart"/>
      <w:r w:rsidRPr="0064201A">
        <w:rPr>
          <w:rFonts w:ascii="Times New Roman" w:hAnsi="Times New Roman" w:cs="Times New Roman"/>
          <w:sz w:val="28"/>
          <w:szCs w:val="28"/>
        </w:rPr>
        <w:t>Биологизация</w:t>
      </w:r>
      <w:proofErr w:type="spellEnd"/>
      <w:r w:rsidRPr="0064201A">
        <w:rPr>
          <w:rFonts w:ascii="Times New Roman" w:hAnsi="Times New Roman" w:cs="Times New Roman"/>
          <w:sz w:val="28"/>
          <w:szCs w:val="28"/>
        </w:rPr>
        <w:t xml:space="preserve"> земледелия предполагает применение ландшафтно-экологического земледелия с максимальным использованием естественных восстановительных даровых сил природы и всемерным ограничением химико-техногенных факторов и энергоресурсов при одновременном сохранении почвенного плодородия. В основу обработки почвы на черноземах и </w:t>
      </w:r>
      <w:proofErr w:type="spellStart"/>
      <w:r w:rsidRPr="0064201A">
        <w:rPr>
          <w:rFonts w:ascii="Times New Roman" w:hAnsi="Times New Roman" w:cs="Times New Roman"/>
          <w:sz w:val="28"/>
          <w:szCs w:val="28"/>
        </w:rPr>
        <w:t>темнокаштановых</w:t>
      </w:r>
      <w:proofErr w:type="spellEnd"/>
      <w:r w:rsidRPr="0064201A">
        <w:rPr>
          <w:rFonts w:ascii="Times New Roman" w:hAnsi="Times New Roman" w:cs="Times New Roman"/>
          <w:sz w:val="28"/>
          <w:szCs w:val="28"/>
        </w:rPr>
        <w:t xml:space="preserve"> почвах Среднего Поволжья должны быть положены дифференцированные системы с сочетанием глубоких обработок с мелкими мульчирующими почвозащитными обработками с сохранением стерни на поверхности поля. При защите растений от сорняков должна применяться интегрированная система с рациональным сочетанием механических и химических мер борьбы. Необходимо усилить влияние севооборота в борьбе с сорняками. Гербициды, фунгициды и инсектициды используются с учетом пороговой вредоносности сорняков. Широкое применение должны получить биологические средства защиты посевов. 3.2.1. Организация территории и землеустройство</w:t>
      </w:r>
      <w:proofErr w:type="gramStart"/>
      <w:r w:rsidRPr="0064201A">
        <w:rPr>
          <w:rFonts w:ascii="Times New Roman" w:hAnsi="Times New Roman" w:cs="Times New Roman"/>
          <w:sz w:val="28"/>
          <w:szCs w:val="28"/>
        </w:rPr>
        <w:t xml:space="preserve"> В</w:t>
      </w:r>
      <w:proofErr w:type="gramEnd"/>
      <w:r w:rsidRPr="0064201A">
        <w:rPr>
          <w:rFonts w:ascii="Times New Roman" w:hAnsi="Times New Roman" w:cs="Times New Roman"/>
          <w:sz w:val="28"/>
          <w:szCs w:val="28"/>
        </w:rPr>
        <w:t xml:space="preserve"> адаптивно-ландшафтном земледелии предлагаются новые методы организации территории. Для обозначения природоохранного ландшафта вводится понятие </w:t>
      </w:r>
      <w:proofErr w:type="gramStart"/>
      <w:r w:rsidRPr="0064201A">
        <w:rPr>
          <w:rFonts w:ascii="Times New Roman" w:hAnsi="Times New Roman" w:cs="Times New Roman"/>
          <w:sz w:val="28"/>
          <w:szCs w:val="28"/>
        </w:rPr>
        <w:t>сельский</w:t>
      </w:r>
      <w:proofErr w:type="gramEnd"/>
      <w:r w:rsidRPr="0064201A">
        <w:rPr>
          <w:rFonts w:ascii="Times New Roman" w:hAnsi="Times New Roman" w:cs="Times New Roman"/>
          <w:sz w:val="28"/>
          <w:szCs w:val="28"/>
        </w:rPr>
        <w:t xml:space="preserve"> бассейновый </w:t>
      </w:r>
      <w:proofErr w:type="spellStart"/>
      <w:r w:rsidRPr="0064201A">
        <w:rPr>
          <w:rFonts w:ascii="Times New Roman" w:hAnsi="Times New Roman" w:cs="Times New Roman"/>
          <w:sz w:val="28"/>
          <w:szCs w:val="28"/>
        </w:rPr>
        <w:t>агроэкополис</w:t>
      </w:r>
      <w:proofErr w:type="spellEnd"/>
      <w:r w:rsidRPr="0064201A">
        <w:rPr>
          <w:rFonts w:ascii="Times New Roman" w:hAnsi="Times New Roman" w:cs="Times New Roman"/>
          <w:sz w:val="28"/>
          <w:szCs w:val="28"/>
        </w:rPr>
        <w:t xml:space="preserve">. В основу их выделения положены естественные природные границы. В качестве таких границ приняты водораздельные линии, ограничивающие разные водосборные бассейны. </w:t>
      </w:r>
      <w:proofErr w:type="gramStart"/>
      <w:r w:rsidRPr="0064201A">
        <w:rPr>
          <w:rFonts w:ascii="Times New Roman" w:hAnsi="Times New Roman" w:cs="Times New Roman"/>
          <w:sz w:val="28"/>
          <w:szCs w:val="28"/>
        </w:rPr>
        <w:t>На</w:t>
      </w:r>
      <w:proofErr w:type="gramEnd"/>
      <w:r w:rsidRPr="0064201A">
        <w:rPr>
          <w:rFonts w:ascii="Times New Roman" w:hAnsi="Times New Roman" w:cs="Times New Roman"/>
          <w:sz w:val="28"/>
          <w:szCs w:val="28"/>
        </w:rPr>
        <w:t xml:space="preserve"> </w:t>
      </w:r>
      <w:proofErr w:type="gramStart"/>
      <w:r w:rsidRPr="0064201A">
        <w:rPr>
          <w:rFonts w:ascii="Times New Roman" w:hAnsi="Times New Roman" w:cs="Times New Roman"/>
          <w:sz w:val="28"/>
          <w:szCs w:val="28"/>
        </w:rPr>
        <w:t>водосборных</w:t>
      </w:r>
      <w:proofErr w:type="gram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агроэкополисах</w:t>
      </w:r>
      <w:proofErr w:type="spellEnd"/>
      <w:r w:rsidRPr="0064201A">
        <w:rPr>
          <w:rFonts w:ascii="Times New Roman" w:hAnsi="Times New Roman" w:cs="Times New Roman"/>
          <w:sz w:val="28"/>
          <w:szCs w:val="28"/>
        </w:rPr>
        <w:t xml:space="preserve"> оптимизируется соотношение таких угодий, как пашня, луг, вода и лес. Вводятся новые лесные насаждения. Правильная в противоэрозионном отношении организация территории является наиболее важным звеном в комплексе мер защиты почв от эрозии. В ряде случаев реализация прогрессивных проектов затрудняется из-за произвольно принятых границ землепользовании, полей и севооборотов, прямолинейности границ, полей, лесных полос и других линейных рубежей. При новом землеустройстве в пределах земельных массивов выделяются типичные водосборные массивы – ложбины, лощины суходолов малых и средних рек. В созданные на их базе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71 </w:t>
      </w:r>
      <w:proofErr w:type="spellStart"/>
      <w:r w:rsidRPr="0064201A">
        <w:rPr>
          <w:rFonts w:ascii="Times New Roman" w:hAnsi="Times New Roman" w:cs="Times New Roman"/>
          <w:sz w:val="28"/>
          <w:szCs w:val="28"/>
        </w:rPr>
        <w:t>агроэкополисы</w:t>
      </w:r>
      <w:proofErr w:type="spellEnd"/>
      <w:r w:rsidRPr="0064201A">
        <w:rPr>
          <w:rFonts w:ascii="Times New Roman" w:hAnsi="Times New Roman" w:cs="Times New Roman"/>
          <w:sz w:val="28"/>
          <w:szCs w:val="28"/>
        </w:rPr>
        <w:t xml:space="preserve"> вписываются все </w:t>
      </w:r>
      <w:proofErr w:type="spellStart"/>
      <w:r w:rsidRPr="0064201A">
        <w:rPr>
          <w:rFonts w:ascii="Times New Roman" w:hAnsi="Times New Roman" w:cs="Times New Roman"/>
          <w:sz w:val="28"/>
          <w:szCs w:val="28"/>
        </w:rPr>
        <w:t>агрохозяйственные</w:t>
      </w:r>
      <w:proofErr w:type="spellEnd"/>
      <w:r w:rsidRPr="0064201A">
        <w:rPr>
          <w:rFonts w:ascii="Times New Roman" w:hAnsi="Times New Roman" w:cs="Times New Roman"/>
          <w:sz w:val="28"/>
          <w:szCs w:val="28"/>
        </w:rPr>
        <w:t xml:space="preserve"> подразделения (отделения, бригады, севообороты, поля, рабочие участки). Неукоснительно должна соблюдаться стоково-эрозионная </w:t>
      </w:r>
      <w:proofErr w:type="spellStart"/>
      <w:r w:rsidRPr="0064201A">
        <w:rPr>
          <w:rFonts w:ascii="Times New Roman" w:hAnsi="Times New Roman" w:cs="Times New Roman"/>
          <w:sz w:val="28"/>
          <w:szCs w:val="28"/>
        </w:rPr>
        <w:t>ярусность</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агрофонов</w:t>
      </w:r>
      <w:proofErr w:type="spellEnd"/>
      <w:r w:rsidRPr="0064201A">
        <w:rPr>
          <w:rFonts w:ascii="Times New Roman" w:hAnsi="Times New Roman" w:cs="Times New Roman"/>
          <w:sz w:val="28"/>
          <w:szCs w:val="28"/>
        </w:rPr>
        <w:t>, угодий, севооборотов по элементам севооборотов (по линии склона). Продольные границы полей должны быть приближены к направлению горизонталей местности (</w:t>
      </w:r>
      <w:proofErr w:type="spellStart"/>
      <w:r w:rsidRPr="0064201A">
        <w:rPr>
          <w:rFonts w:ascii="Times New Roman" w:hAnsi="Times New Roman" w:cs="Times New Roman"/>
          <w:sz w:val="28"/>
          <w:szCs w:val="28"/>
        </w:rPr>
        <w:t>контурнополосная</w:t>
      </w:r>
      <w:proofErr w:type="spellEnd"/>
      <w:r w:rsidRPr="0064201A">
        <w:rPr>
          <w:rFonts w:ascii="Times New Roman" w:hAnsi="Times New Roman" w:cs="Times New Roman"/>
          <w:sz w:val="28"/>
          <w:szCs w:val="28"/>
        </w:rPr>
        <w:t xml:space="preserve"> или контурно-мелиоративная нарезка полей). По мнению А.А. Жученко, неадаптивный подход к землеустройству наносит большой ущерб сельскохозяйственному производству. Переход к крупномасштабным севооборотам, равновеликим полям с прямолинейными границами полей, объединение в пределах одного поля мозаичных по почвенному плодородию, необоснованное насыщение севооборотов зерновыми или техническими культурами не позволяют формировать высокопродуктивные и экологически устойчивые </w:t>
      </w:r>
      <w:proofErr w:type="spellStart"/>
      <w:r w:rsidRPr="0064201A">
        <w:rPr>
          <w:rFonts w:ascii="Times New Roman" w:hAnsi="Times New Roman" w:cs="Times New Roman"/>
          <w:sz w:val="28"/>
          <w:szCs w:val="28"/>
        </w:rPr>
        <w:t>агроландшафты</w:t>
      </w:r>
      <w:proofErr w:type="spellEnd"/>
      <w:r w:rsidRPr="0064201A">
        <w:rPr>
          <w:rFonts w:ascii="Times New Roman" w:hAnsi="Times New Roman" w:cs="Times New Roman"/>
          <w:sz w:val="28"/>
          <w:szCs w:val="28"/>
        </w:rPr>
        <w:t xml:space="preserve">. Переход к адаптивному землеустройству, базирующемуся на дифференцированном размещении культур и сортов в </w:t>
      </w:r>
      <w:proofErr w:type="spellStart"/>
      <w:r w:rsidRPr="0064201A">
        <w:rPr>
          <w:rFonts w:ascii="Times New Roman" w:hAnsi="Times New Roman" w:cs="Times New Roman"/>
          <w:sz w:val="28"/>
          <w:szCs w:val="28"/>
        </w:rPr>
        <w:t>агроландшафтах</w:t>
      </w:r>
      <w:proofErr w:type="spellEnd"/>
      <w:r w:rsidRPr="0064201A">
        <w:rPr>
          <w:rFonts w:ascii="Times New Roman" w:hAnsi="Times New Roman" w:cs="Times New Roman"/>
          <w:sz w:val="28"/>
          <w:szCs w:val="28"/>
        </w:rPr>
        <w:t xml:space="preserve">, позволят усилить </w:t>
      </w:r>
      <w:proofErr w:type="spellStart"/>
      <w:r w:rsidRPr="0064201A">
        <w:rPr>
          <w:rFonts w:ascii="Times New Roman" w:hAnsi="Times New Roman" w:cs="Times New Roman"/>
          <w:sz w:val="28"/>
          <w:szCs w:val="28"/>
        </w:rPr>
        <w:t>средообразующую</w:t>
      </w:r>
      <w:proofErr w:type="spellEnd"/>
      <w:r w:rsidRPr="0064201A">
        <w:rPr>
          <w:rFonts w:ascii="Times New Roman" w:hAnsi="Times New Roman" w:cs="Times New Roman"/>
          <w:sz w:val="28"/>
          <w:szCs w:val="28"/>
        </w:rPr>
        <w:t xml:space="preserve"> и ресурсосберегающие функции севооборотов. </w:t>
      </w:r>
    </w:p>
    <w:p w:rsidR="008C6A56" w:rsidRDefault="0064201A" w:rsidP="0064201A">
      <w:pPr>
        <w:spacing w:after="0" w:line="240" w:lineRule="auto"/>
        <w:ind w:firstLine="709"/>
        <w:jc w:val="both"/>
        <w:rPr>
          <w:rFonts w:ascii="Times New Roman" w:hAnsi="Times New Roman" w:cs="Times New Roman"/>
          <w:sz w:val="28"/>
          <w:szCs w:val="28"/>
        </w:rPr>
      </w:pPr>
      <w:r w:rsidRPr="0064201A">
        <w:rPr>
          <w:rFonts w:ascii="Times New Roman" w:hAnsi="Times New Roman" w:cs="Times New Roman"/>
          <w:sz w:val="28"/>
          <w:szCs w:val="28"/>
        </w:rPr>
        <w:t xml:space="preserve">3.2.2. Структура посевных площадей Структура посевных площадей в Поволжском регионе в последние годы существенно изменилась. Рыночный и многоукладный характер экономики привели к расширению посевов культур с высокими потребительскими свойствами. Возросли посевы озимой пшеницы, масличных и крупяных культур. Сокращение поголовья скота привели к изменению структуры кормовых культур: снижению посевов кукурузы, однолетних трав. Существенная реконструкция структуры посевов потребуется также при переходе на </w:t>
      </w:r>
      <w:proofErr w:type="spellStart"/>
      <w:r w:rsidRPr="0064201A">
        <w:rPr>
          <w:rFonts w:ascii="Times New Roman" w:hAnsi="Times New Roman" w:cs="Times New Roman"/>
          <w:sz w:val="28"/>
          <w:szCs w:val="28"/>
        </w:rPr>
        <w:t>биологизированные</w:t>
      </w:r>
      <w:proofErr w:type="spellEnd"/>
      <w:r w:rsidRPr="0064201A">
        <w:rPr>
          <w:rFonts w:ascii="Times New Roman" w:hAnsi="Times New Roman" w:cs="Times New Roman"/>
          <w:sz w:val="28"/>
          <w:szCs w:val="28"/>
        </w:rPr>
        <w:t xml:space="preserve"> системы земледелия. Наряду с решением задачи обеспечения рыночных потребностей в основных продуктах сельского хозяйства большое внимание должно быть уделено повышению удельного веса культур, обеспечивающих рост производства и качества необходимой продукции, поддержанию на оптимальном уровне почвенного плодородия при минимуме техногенных затрат. Посевы культур, поддерживающие биологическое равновесие потенциала почвенного плодородия, важны еще и потому, что они позволяют сохранять на сравнительно высоком уровне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72 продуктивность пашни при недостатке органических удобрений и ограниченном применении минеральных удобрений, обеспечивать благоприятную экологическую обстановку. Установлено, что посевы культур, способных увеличивать в почве запасы органического вещества, значительно повышают эффективность использования минеральных удобрений, улучшают фитосанитарное состояние полей. К культурам-восстановителям почвенного плодородия, являющимися обязательными компонентами </w:t>
      </w:r>
      <w:proofErr w:type="spellStart"/>
      <w:r w:rsidRPr="0064201A">
        <w:rPr>
          <w:rFonts w:ascii="Times New Roman" w:hAnsi="Times New Roman" w:cs="Times New Roman"/>
          <w:sz w:val="28"/>
          <w:szCs w:val="28"/>
        </w:rPr>
        <w:t>биологизированных</w:t>
      </w:r>
      <w:proofErr w:type="spellEnd"/>
      <w:r w:rsidRPr="0064201A">
        <w:rPr>
          <w:rFonts w:ascii="Times New Roman" w:hAnsi="Times New Roman" w:cs="Times New Roman"/>
          <w:sz w:val="28"/>
          <w:szCs w:val="28"/>
        </w:rPr>
        <w:t xml:space="preserve"> систем земледелия, относятся многолетние травы, зернобобовые, промежуточные посевы и </w:t>
      </w:r>
      <w:proofErr w:type="spellStart"/>
      <w:r w:rsidRPr="0064201A">
        <w:rPr>
          <w:rFonts w:ascii="Times New Roman" w:hAnsi="Times New Roman" w:cs="Times New Roman"/>
          <w:sz w:val="28"/>
          <w:szCs w:val="28"/>
        </w:rPr>
        <w:t>сидераты</w:t>
      </w:r>
      <w:proofErr w:type="spellEnd"/>
      <w:r w:rsidRPr="0064201A">
        <w:rPr>
          <w:rFonts w:ascii="Times New Roman" w:hAnsi="Times New Roman" w:cs="Times New Roman"/>
          <w:sz w:val="28"/>
          <w:szCs w:val="28"/>
        </w:rPr>
        <w:t xml:space="preserve">. Одним из важных путей повышения эффективности и стабильности производства зерна в Среднем Поволжье является увеличение площади посевов озимых культур, урожайность которых </w:t>
      </w:r>
      <w:proofErr w:type="spellStart"/>
      <w:r w:rsidRPr="0064201A">
        <w:rPr>
          <w:rFonts w:ascii="Times New Roman" w:hAnsi="Times New Roman" w:cs="Times New Roman"/>
          <w:sz w:val="28"/>
          <w:szCs w:val="28"/>
        </w:rPr>
        <w:t>п</w:t>
      </w:r>
      <w:proofErr w:type="gramStart"/>
      <w:r w:rsidRPr="0064201A">
        <w:rPr>
          <w:rFonts w:ascii="Times New Roman" w:hAnsi="Times New Roman" w:cs="Times New Roman"/>
          <w:sz w:val="28"/>
          <w:szCs w:val="28"/>
        </w:rPr>
        <w:t>o</w:t>
      </w:r>
      <w:proofErr w:type="spellEnd"/>
      <w:proofErr w:type="gramEnd"/>
      <w:r w:rsidRPr="0064201A">
        <w:rPr>
          <w:rFonts w:ascii="Times New Roman" w:hAnsi="Times New Roman" w:cs="Times New Roman"/>
          <w:sz w:val="28"/>
          <w:szCs w:val="28"/>
        </w:rPr>
        <w:t xml:space="preserve"> многолетним данным </w:t>
      </w:r>
      <w:proofErr w:type="spellStart"/>
      <w:r w:rsidRPr="0064201A">
        <w:rPr>
          <w:rFonts w:ascii="Times New Roman" w:hAnsi="Times New Roman" w:cs="Times New Roman"/>
          <w:sz w:val="28"/>
          <w:szCs w:val="28"/>
        </w:rPr>
        <w:t>сортоучастков</w:t>
      </w:r>
      <w:proofErr w:type="spellEnd"/>
      <w:r w:rsidRPr="0064201A">
        <w:rPr>
          <w:rFonts w:ascii="Times New Roman" w:hAnsi="Times New Roman" w:cs="Times New Roman"/>
          <w:sz w:val="28"/>
          <w:szCs w:val="28"/>
        </w:rPr>
        <w:t xml:space="preserve"> Самарской области превосходит по урожайности яровую пшеницу в северной зоне на 6,6- 16,9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в центральной – 12-15,9 и в южной – на 12,0-13,7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w:t>
      </w:r>
      <w:proofErr w:type="gramStart"/>
      <w:r w:rsidRPr="0064201A">
        <w:rPr>
          <w:rFonts w:ascii="Times New Roman" w:hAnsi="Times New Roman" w:cs="Times New Roman"/>
          <w:sz w:val="28"/>
          <w:szCs w:val="28"/>
        </w:rPr>
        <w:t>В связи с огромным значением озимых культур предусматривается повысить их удельный вес до 40-45% посевных площадей, что позволит довести их долю в валовом сборе зерна до 50-52%. Сложившаяся тенденция потепления климата обеспечивает благоприятные условия для роста и развития озимых, расширения их ассортимента за счет озимого ячменя, озимого рапса и сурепицы, озимого тритикале.</w:t>
      </w:r>
      <w:proofErr w:type="gramEnd"/>
      <w:r w:rsidRPr="0064201A">
        <w:rPr>
          <w:rFonts w:ascii="Times New Roman" w:hAnsi="Times New Roman" w:cs="Times New Roman"/>
          <w:sz w:val="28"/>
          <w:szCs w:val="28"/>
        </w:rPr>
        <w:t xml:space="preserve"> Большая роль в решении задач </w:t>
      </w:r>
      <w:proofErr w:type="spellStart"/>
      <w:r w:rsidRPr="0064201A">
        <w:rPr>
          <w:rFonts w:ascii="Times New Roman" w:hAnsi="Times New Roman" w:cs="Times New Roman"/>
          <w:sz w:val="28"/>
          <w:szCs w:val="28"/>
        </w:rPr>
        <w:t>биологизированного</w:t>
      </w:r>
      <w:proofErr w:type="spellEnd"/>
      <w:r w:rsidRPr="0064201A">
        <w:rPr>
          <w:rFonts w:ascii="Times New Roman" w:hAnsi="Times New Roman" w:cs="Times New Roman"/>
          <w:sz w:val="28"/>
          <w:szCs w:val="28"/>
        </w:rPr>
        <w:t xml:space="preserve"> земледелия отводится посевам гороха и других зернобобовых культур, способных обогащать почву свежим органическим веществом с повышенным содержанием азота. По данным Ульяновского НИИСХ, размещение яровой пшеницы по гороху обеспечивает рост урожайности в сравнении с посевами по озимым и кукурузе на 4-4,5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повышает содержание в зерне клейковины на 1,5-2%, белка – на 1,2-4%. Зернобобовые способствуют более рациональному чередованию культур, построению севооборотов на принципах плодосмена. По данным В.И. Морозова, до 40% потребностей гороха в азоте удовлетворяется за счет </w:t>
      </w:r>
      <w:proofErr w:type="spellStart"/>
      <w:r w:rsidRPr="0064201A">
        <w:rPr>
          <w:rFonts w:ascii="Times New Roman" w:hAnsi="Times New Roman" w:cs="Times New Roman"/>
          <w:sz w:val="28"/>
          <w:szCs w:val="28"/>
        </w:rPr>
        <w:t>бобоворизобиального</w:t>
      </w:r>
      <w:proofErr w:type="spellEnd"/>
      <w:r w:rsidRPr="0064201A">
        <w:rPr>
          <w:rFonts w:ascii="Times New Roman" w:hAnsi="Times New Roman" w:cs="Times New Roman"/>
          <w:sz w:val="28"/>
          <w:szCs w:val="28"/>
        </w:rPr>
        <w:t xml:space="preserve"> симбиоза, после зернобобовых в почве повышается активность ферментов азотного режима и ферментов, связанных с превращением гумусовых веществ.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r w:rsidRPr="0064201A">
        <w:rPr>
          <w:rFonts w:ascii="Times New Roman" w:hAnsi="Times New Roman" w:cs="Times New Roman"/>
          <w:sz w:val="28"/>
          <w:szCs w:val="28"/>
        </w:rPr>
        <w:t>Aгентство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73</w:t>
      </w:r>
      <w:proofErr w:type="gramStart"/>
      <w:r w:rsidRPr="0064201A">
        <w:rPr>
          <w:rFonts w:ascii="Times New Roman" w:hAnsi="Times New Roman" w:cs="Times New Roman"/>
          <w:sz w:val="28"/>
          <w:szCs w:val="28"/>
        </w:rPr>
        <w:t xml:space="preserve"> В</w:t>
      </w:r>
      <w:proofErr w:type="gramEnd"/>
      <w:r w:rsidRPr="0064201A">
        <w:rPr>
          <w:rFonts w:ascii="Times New Roman" w:hAnsi="Times New Roman" w:cs="Times New Roman"/>
          <w:sz w:val="28"/>
          <w:szCs w:val="28"/>
        </w:rPr>
        <w:t xml:space="preserve"> Самарской области целесообразно увеличить посевы гороха до 100-120 тыс. га. Это позволит улучшить уровень почвенного плодородия за счет поступления дополнительно синтезированного из атмосферы азота в пределах 10-12 тыс. т, что равноценно внесению в почву 27-36 тыс. т азотных удобрений. С целью повышения качества концентрированных кормов целесообразно часть посевов ячменя и овса сеять в смеси с горохом. По данным Самарского НИИСХ, посев смеси ячменя с горохом половинными нормами превысил по урожайности чистые посевы ячменя на 8-14%, а по сбору </w:t>
      </w:r>
      <w:proofErr w:type="spellStart"/>
      <w:r w:rsidRPr="0064201A">
        <w:rPr>
          <w:rFonts w:ascii="Times New Roman" w:hAnsi="Times New Roman" w:cs="Times New Roman"/>
          <w:sz w:val="28"/>
          <w:szCs w:val="28"/>
        </w:rPr>
        <w:t>переваримого</w:t>
      </w:r>
      <w:proofErr w:type="spellEnd"/>
      <w:r w:rsidRPr="0064201A">
        <w:rPr>
          <w:rFonts w:ascii="Times New Roman" w:hAnsi="Times New Roman" w:cs="Times New Roman"/>
          <w:sz w:val="28"/>
          <w:szCs w:val="28"/>
        </w:rPr>
        <w:t xml:space="preserve"> протеина – на 32-50%. Эффективными оказались и смешанные посевы овса с горохом. Создание скороспелых засухоустойчивых сортов сои обеспечили предпосылки для ее возделывания на неорошаемых землях Среднего Поволжья. В центральной зоне – наиболее пригодны скороспелые сорта Coep-3 и др., в северных районах – ультраскороспелые </w:t>
      </w:r>
      <w:proofErr w:type="spellStart"/>
      <w:r w:rsidRPr="0064201A">
        <w:rPr>
          <w:rFonts w:ascii="Times New Roman" w:hAnsi="Times New Roman" w:cs="Times New Roman"/>
          <w:sz w:val="28"/>
          <w:szCs w:val="28"/>
        </w:rPr>
        <w:t>Сибник</w:t>
      </w:r>
      <w:proofErr w:type="spellEnd"/>
      <w:r w:rsidRPr="0064201A">
        <w:rPr>
          <w:rFonts w:ascii="Times New Roman" w:hAnsi="Times New Roman" w:cs="Times New Roman"/>
          <w:sz w:val="28"/>
          <w:szCs w:val="28"/>
        </w:rPr>
        <w:t xml:space="preserve"> 315 и др. При совершенствовании структуры посевов в кормопроизводстве важно обеспечить в хозяйстве разнообразие кормовых культур, способных продуктивно использовать осадки всего вегетационного периода; </w:t>
      </w:r>
      <w:proofErr w:type="gramStart"/>
      <w:r w:rsidRPr="0064201A">
        <w:rPr>
          <w:rFonts w:ascii="Times New Roman" w:hAnsi="Times New Roman" w:cs="Times New Roman"/>
          <w:sz w:val="28"/>
          <w:szCs w:val="28"/>
        </w:rPr>
        <w:t xml:space="preserve">(однолетние бобово-злаковые смеси, кукуруза, сорго, суданская трава, многолетние травы и др. Переход на адаптивное растениеводство предполагает широкое использование </w:t>
      </w:r>
      <w:proofErr w:type="spellStart"/>
      <w:r w:rsidRPr="0064201A">
        <w:rPr>
          <w:rFonts w:ascii="Times New Roman" w:hAnsi="Times New Roman" w:cs="Times New Roman"/>
          <w:sz w:val="28"/>
          <w:szCs w:val="28"/>
        </w:rPr>
        <w:t>поливидовых</w:t>
      </w:r>
      <w:proofErr w:type="spellEnd"/>
      <w:r w:rsidRPr="0064201A">
        <w:rPr>
          <w:rFonts w:ascii="Times New Roman" w:hAnsi="Times New Roman" w:cs="Times New Roman"/>
          <w:sz w:val="28"/>
          <w:szCs w:val="28"/>
        </w:rPr>
        <w:t xml:space="preserve"> посевов однолетних и многолетних трав.</w:t>
      </w:r>
      <w:proofErr w:type="gramEnd"/>
      <w:r w:rsidRPr="0064201A">
        <w:rPr>
          <w:rFonts w:ascii="Times New Roman" w:hAnsi="Times New Roman" w:cs="Times New Roman"/>
          <w:sz w:val="28"/>
          <w:szCs w:val="28"/>
        </w:rPr>
        <w:t xml:space="preserve"> В принятых во многих областях Среднего Поволжья программах повышения почвенного плодородия большое значение придается посевам многолетних трав. Предусматривается довести их площадь в ближайшие годы до 20-25% от пашни (Пензенская, Ульяновская области и др.). По данным К.Г. </w:t>
      </w:r>
      <w:proofErr w:type="spellStart"/>
      <w:r w:rsidRPr="0064201A">
        <w:rPr>
          <w:rFonts w:ascii="Times New Roman" w:hAnsi="Times New Roman" w:cs="Times New Roman"/>
          <w:sz w:val="28"/>
          <w:szCs w:val="28"/>
        </w:rPr>
        <w:t>Шульмейстера</w:t>
      </w:r>
      <w:proofErr w:type="spellEnd"/>
      <w:r w:rsidRPr="0064201A">
        <w:rPr>
          <w:rFonts w:ascii="Times New Roman" w:hAnsi="Times New Roman" w:cs="Times New Roman"/>
          <w:sz w:val="28"/>
          <w:szCs w:val="28"/>
        </w:rPr>
        <w:t xml:space="preserve">, многолетние травы способны накапливать в пахотном слое в черноземной степи до 90-120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/га воздушно-сухой массы корней, что равноценно внесению 25-35 т/га навоза. 3.2.3. Севообороты</w:t>
      </w:r>
      <w:proofErr w:type="gramStart"/>
      <w:r w:rsidRPr="0064201A">
        <w:rPr>
          <w:rFonts w:ascii="Times New Roman" w:hAnsi="Times New Roman" w:cs="Times New Roman"/>
          <w:sz w:val="28"/>
          <w:szCs w:val="28"/>
        </w:rPr>
        <w:t xml:space="preserve"> В</w:t>
      </w:r>
      <w:proofErr w:type="gramEnd"/>
      <w:r w:rsidRPr="0064201A">
        <w:rPr>
          <w:rFonts w:ascii="Times New Roman" w:hAnsi="Times New Roman" w:cs="Times New Roman"/>
          <w:sz w:val="28"/>
          <w:szCs w:val="28"/>
        </w:rPr>
        <w:t xml:space="preserve"> адаптивно-ландшафтных системах земледелия, представляющих собой сложные многокомпонентные комплексы взаимосвязанных элементов с природной средой, основным связывающим звеном является система полевых, кормовых и специальных севооборотов.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74 Системы земледелия преследуют главные цели – повышение плодородия почвы, получение максимальных, стабильных урожаев сельскохозяйственных культур, производство разнообразной, высококачественной и экологически чистой продукции. Эти цели могут быть достигнуты лишь в том случае, если каждый элемент системы и система в целом будут научно обоснованы и адаптированы для определенных конкретных условий, если при разработке и освоении севооборотов и других элементов учтен </w:t>
      </w:r>
      <w:proofErr w:type="spellStart"/>
      <w:r w:rsidRPr="0064201A">
        <w:rPr>
          <w:rFonts w:ascii="Times New Roman" w:hAnsi="Times New Roman" w:cs="Times New Roman"/>
          <w:sz w:val="28"/>
          <w:szCs w:val="28"/>
        </w:rPr>
        <w:t>агроландшафтный</w:t>
      </w:r>
      <w:proofErr w:type="spellEnd"/>
      <w:r w:rsidRPr="0064201A">
        <w:rPr>
          <w:rFonts w:ascii="Times New Roman" w:hAnsi="Times New Roman" w:cs="Times New Roman"/>
          <w:sz w:val="28"/>
          <w:szCs w:val="28"/>
        </w:rPr>
        <w:t xml:space="preserve"> подход к местным природным условиям. Под севооборотом понимают научно обоснованное чередование сельскохозяйственных культур и паров во времени и на территории или только во времени. Чередование культур во времени означает, что на каком-то отдельном участке земли, называемом полем севооборота, ежегодно меняются возделываемые культуры в соответствии с принятой схемой чередования. Иногда на одном и том же целом поле на следующий год высевается та же культура, что была и в предыдущем году. Такой посев называют повторным. Если культура высевается много лет подряд на одном и том же месте, превышая ротацию севооборота, такая культура или посев называются бессменными. Для того чтобы каждый год знать, какая культура должна возделываться в данном поле, составляется ротационная таблица. Она представляет собой план размещения сельскохозяйственных культур и паров во времени по годам и в пространстве по полям на всю ротацию данного севооборота. Под ротацией понимается интервал времени (количество лет), в течение которого сельскохозяйственные культуры и пар проходят через каждое поле севооборота в последовательности, предусмотренной схемой севооборота. Большинство сельскохозяйственных культур не выдерживают бессменного возделывания и резко снижают урожайность в сравнении с посевом их в севооборотах. Это доказано научными исследованиями, проведенными во многих странах мира, включая и Россию. В Англии на </w:t>
      </w:r>
      <w:proofErr w:type="spellStart"/>
      <w:r w:rsidRPr="0064201A">
        <w:rPr>
          <w:rFonts w:ascii="Times New Roman" w:hAnsi="Times New Roman" w:cs="Times New Roman"/>
          <w:sz w:val="28"/>
          <w:szCs w:val="28"/>
        </w:rPr>
        <w:t>Ротамстедской</w:t>
      </w:r>
      <w:proofErr w:type="spellEnd"/>
      <w:r w:rsidRPr="0064201A">
        <w:rPr>
          <w:rFonts w:ascii="Times New Roman" w:hAnsi="Times New Roman" w:cs="Times New Roman"/>
          <w:sz w:val="28"/>
          <w:szCs w:val="28"/>
        </w:rPr>
        <w:t xml:space="preserve"> опытной станции такие опыты проводятся с 1842 года. Многолетние исследования показали, что урожайность озимой пшеницы при бессменных посевах без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75 удобрений снижается в два раза в сравнении с возделыванием ее в севообороте. Многолетние опыты проводились в Германии (в Галле), где в период с 1877 по 1923 годы снижение урожаев озимой ржи в пятом десятилетии в сравнении с первым составило 51,5% без удобрений и 26% – при внесении навоза. Аналогичные опыты проводились и проводятся в США, Дании и других странах, где бессменное возделывание культур также вело к снижению урожайности в сравнении с возделыванием их в севооборотах. В нашей стране длительные опыты с бессменными культурами проводятся в сельскохозяйственной академии им. К.А. Тимирязева, где с 1912 года изучаются бессменные посевы картофеля, озимой ржи, овса, клевера, льна и тех же культур в шестипольном севообороте с чистым паром и одногодичным клевером. По данным В.Е. Егорова, за 58 лет клевер и лен вообще перестали расти, а рожь и овес снизили урожайность в 1,5-2 раза по сравнению с возделыванием в севообороте и только урожай картофеля снизился мало. По фону удобрений урожай озимой ржи при бессменном возделывании оказался меньшим, чем в севообороте, на 9,7, а без удобрений – на 6,8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а урожай овса соответственно на 6,8 и 6,0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В опытах Самарского сельскохозяйственного института, проводимых на обыкновенных среднемощных </w:t>
      </w:r>
      <w:proofErr w:type="spellStart"/>
      <w:r w:rsidRPr="0064201A">
        <w:rPr>
          <w:rFonts w:ascii="Times New Roman" w:hAnsi="Times New Roman" w:cs="Times New Roman"/>
          <w:sz w:val="28"/>
          <w:szCs w:val="28"/>
        </w:rPr>
        <w:t>среднегумусных</w:t>
      </w:r>
      <w:proofErr w:type="spellEnd"/>
      <w:r w:rsidRPr="0064201A">
        <w:rPr>
          <w:rFonts w:ascii="Times New Roman" w:hAnsi="Times New Roman" w:cs="Times New Roman"/>
          <w:sz w:val="28"/>
          <w:szCs w:val="28"/>
        </w:rPr>
        <w:t xml:space="preserve"> тяжелосуглинистых черноземах, под посевами бессменных культур за период с 1949 по 1984 гг. заметно уменьшилось содержание гумуса. На бессменных посевах потери гумуса за 26 лет составили 4,4 т/га, или 0,17 т в год. В два-три раза больше было снижение под просом, ячменем, овсом, кукурузой и яровой пшеницей. Еще большие потери были под подсолнечником (28,8 т/га), картофелем (29,7 т/га) и сахарной свеклой (37,3 т/га). На бессменном пару за 26 лет содержание гумуса сократилось с 7,85 до 6,79 %, т.е. на 1,06%. По многолетним данным Самарского НИИСХ получен урожай яровой пшеницы на бессменных посевах – 11,6, а в паровом звене: пар – озимая рожь – пшеница – пшеница – пшеница – 13,4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w:t>
      </w:r>
    </w:p>
    <w:p w:rsidR="008D30BA" w:rsidRPr="0064201A" w:rsidRDefault="0064201A" w:rsidP="0064201A">
      <w:pPr>
        <w:spacing w:after="0" w:line="240" w:lineRule="auto"/>
        <w:ind w:firstLine="709"/>
        <w:jc w:val="both"/>
        <w:rPr>
          <w:rFonts w:ascii="Times New Roman" w:hAnsi="Times New Roman" w:cs="Times New Roman"/>
          <w:sz w:val="28"/>
          <w:szCs w:val="28"/>
        </w:rPr>
      </w:pPr>
      <w:r w:rsidRPr="0064201A">
        <w:rPr>
          <w:rFonts w:ascii="Times New Roman" w:hAnsi="Times New Roman" w:cs="Times New Roman"/>
          <w:sz w:val="28"/>
          <w:szCs w:val="28"/>
        </w:rPr>
        <w:t xml:space="preserve">На фоне минеральных удобрений (N30P30K30)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76 урожайность яровой пшеницы за эти же годы при бессменных посевах составила 13,0, а в зернопаровом звене –16,0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w:t>
      </w:r>
      <w:proofErr w:type="gramStart"/>
      <w:r w:rsidRPr="0064201A">
        <w:rPr>
          <w:rFonts w:ascii="Times New Roman" w:hAnsi="Times New Roman" w:cs="Times New Roman"/>
          <w:sz w:val="28"/>
          <w:szCs w:val="28"/>
        </w:rPr>
        <w:t xml:space="preserve">Обобщение опытных данных по изучению севооборотов, проводимое в России и других государствах СНГ, показало прибавки урожая от севооборотов по сравнению с бессменными посевами озимой ржи и пшеницы на </w:t>
      </w:r>
      <w:proofErr w:type="spellStart"/>
      <w:r w:rsidRPr="0064201A">
        <w:rPr>
          <w:rFonts w:ascii="Times New Roman" w:hAnsi="Times New Roman" w:cs="Times New Roman"/>
          <w:sz w:val="28"/>
          <w:szCs w:val="28"/>
        </w:rPr>
        <w:t>неудобренном</w:t>
      </w:r>
      <w:proofErr w:type="spellEnd"/>
      <w:r w:rsidRPr="0064201A">
        <w:rPr>
          <w:rFonts w:ascii="Times New Roman" w:hAnsi="Times New Roman" w:cs="Times New Roman"/>
          <w:sz w:val="28"/>
          <w:szCs w:val="28"/>
        </w:rPr>
        <w:t xml:space="preserve"> фоне 10,8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с гектара при урожайности их в бессменных посевах – 14,5, а при внесении удобрений прибавка от севооборотов составила 12,3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/га.</w:t>
      </w:r>
      <w:proofErr w:type="gramEnd"/>
      <w:r w:rsidRPr="0064201A">
        <w:rPr>
          <w:rFonts w:ascii="Times New Roman" w:hAnsi="Times New Roman" w:cs="Times New Roman"/>
          <w:sz w:val="28"/>
          <w:szCs w:val="28"/>
        </w:rPr>
        <w:t xml:space="preserve"> </w:t>
      </w:r>
      <w:proofErr w:type="gramStart"/>
      <w:r w:rsidRPr="0064201A">
        <w:rPr>
          <w:rFonts w:ascii="Times New Roman" w:hAnsi="Times New Roman" w:cs="Times New Roman"/>
          <w:sz w:val="28"/>
          <w:szCs w:val="28"/>
        </w:rPr>
        <w:t xml:space="preserve">По яровым зерновым культурам прибавка урожайности от севооборота в сравнении с бессменными составила без удобрений 5,8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с гектара, или 48,7%, а при внесении удобрений – 6,5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или 35,5%. По картофелю прибавка от севооборота – 31,1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или 28,4% без удобрений и 41,1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или 21,7% на удобренном фоне, по сахарной свекле – 83,8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или 95% без удобрений 134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с</w:t>
      </w:r>
      <w:proofErr w:type="gramEnd"/>
      <w:r w:rsidRPr="0064201A">
        <w:rPr>
          <w:rFonts w:ascii="Times New Roman" w:hAnsi="Times New Roman" w:cs="Times New Roman"/>
          <w:sz w:val="28"/>
          <w:szCs w:val="28"/>
        </w:rPr>
        <w:t xml:space="preserve"> гектара, или 74,1% на удобренном фоне. </w:t>
      </w:r>
      <w:proofErr w:type="gramStart"/>
      <w:r w:rsidRPr="0064201A">
        <w:rPr>
          <w:rFonts w:ascii="Times New Roman" w:hAnsi="Times New Roman" w:cs="Times New Roman"/>
          <w:sz w:val="28"/>
          <w:szCs w:val="28"/>
        </w:rPr>
        <w:t>В общей прибавке урожайность от севооборота и удобрений доля севооборота составляет для озимой пшеницы и ржи – 50,4%, яровых зерновых – 44,6, картофеля – 25,3, и для сахарной свеклы – 37,0%. Это показывает разную реакцию культур на севооборот и имеет закономерность: чем выше требование культуры к севообороту, тем больше снижается ее урожайность при бессменных посевах.</w:t>
      </w:r>
      <w:proofErr w:type="gramEnd"/>
      <w:r w:rsidRPr="0064201A">
        <w:rPr>
          <w:rFonts w:ascii="Times New Roman" w:hAnsi="Times New Roman" w:cs="Times New Roman"/>
          <w:sz w:val="28"/>
          <w:szCs w:val="28"/>
        </w:rPr>
        <w:t xml:space="preserve"> В практическом земледелии чаще приходится иметь дело с повторными, а не с бессменными посевами сельскохозяйственных культур. Возделывание одной и той же культуры 2-3 года на одном и том же поле севооборота встречается довольно часто и вызвано больше производственной необходимостью, связанной со специализацией хозяйства, изменениями структуры посевных площадей. Результаты многих научных исследований показывают, что и повторные посевы культуры ведут к снижению ее урожайности. Главными причинами снижения урожайности на таких посевах является </w:t>
      </w:r>
      <w:proofErr w:type="gramStart"/>
      <w:r w:rsidRPr="0064201A">
        <w:rPr>
          <w:rFonts w:ascii="Times New Roman" w:hAnsi="Times New Roman" w:cs="Times New Roman"/>
          <w:sz w:val="28"/>
          <w:szCs w:val="28"/>
        </w:rPr>
        <w:t>рост заболеваний</w:t>
      </w:r>
      <w:proofErr w:type="gramEnd"/>
      <w:r w:rsidRPr="0064201A">
        <w:rPr>
          <w:rFonts w:ascii="Times New Roman" w:hAnsi="Times New Roman" w:cs="Times New Roman"/>
          <w:sz w:val="28"/>
          <w:szCs w:val="28"/>
        </w:rPr>
        <w:t xml:space="preserve"> растений, </w:t>
      </w:r>
      <w:proofErr w:type="spellStart"/>
      <w:r w:rsidRPr="0064201A">
        <w:rPr>
          <w:rFonts w:ascii="Times New Roman" w:hAnsi="Times New Roman" w:cs="Times New Roman"/>
          <w:sz w:val="28"/>
          <w:szCs w:val="28"/>
        </w:rPr>
        <w:t>поражаемость</w:t>
      </w:r>
      <w:proofErr w:type="spellEnd"/>
      <w:r w:rsidRPr="0064201A">
        <w:rPr>
          <w:rFonts w:ascii="Times New Roman" w:hAnsi="Times New Roman" w:cs="Times New Roman"/>
          <w:sz w:val="28"/>
          <w:szCs w:val="28"/>
        </w:rPr>
        <w:t xml:space="preserve"> различными вредителями и увеличение засоренности полей сорняками. Поэтому повторное возделывание колосовых культур в севооборотах допустимо лишь при высоком уровне агротехники. Установлено, что эффективность севооборотов зависит от ряда причин, объединенных академиком Д.Н. Прянишниковым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77 в четыре группы: химического, физического, биологического и экономического порядков. Причины химического порядка связаны с различным химическим составом растений и особенностями потребления ими питательных веществ. Эти причины основаны на корневом питании растений, в процессе которого растения получают различные элементы пищи из почвы, связаны с обменом веществ между растениями и окружающей средой. Различные культуры оказывают неодинаковое влияние на физические свойства почвы, что сказывается на эффективности севооборотов. Особое значение имеет формирование оптимальной структуры посева. По мнению А.А. </w:t>
      </w:r>
      <w:proofErr w:type="spellStart"/>
      <w:r w:rsidRPr="0064201A">
        <w:rPr>
          <w:rFonts w:ascii="Times New Roman" w:hAnsi="Times New Roman" w:cs="Times New Roman"/>
          <w:sz w:val="28"/>
          <w:szCs w:val="28"/>
        </w:rPr>
        <w:t>Качинского</w:t>
      </w:r>
      <w:proofErr w:type="spellEnd"/>
      <w:r w:rsidRPr="0064201A">
        <w:rPr>
          <w:rFonts w:ascii="Times New Roman" w:hAnsi="Times New Roman" w:cs="Times New Roman"/>
          <w:sz w:val="28"/>
          <w:szCs w:val="28"/>
        </w:rPr>
        <w:t xml:space="preserve">, образование первоначальных структурных агрегатов происходит в результате взаимного осаждения (коагуляции) почвенных коллоидов и коагуляции коллоидов под влиянием электролитов. Этот процесс проявляется на фоне общих физико-механических, физико-химических и биологических факторов структурообразования. В создании прочной комковатой структуры почвы существенная роль принадлежит многолетним травам, имеющим мощную корневую систему. Лучшее структурообразование происходит под посевами бобово-злаковых травосмесей. Для стабилизации и улучшения структуры почвы рекомендуется внедрять в производственных условиях рациональные севообороты с насыщением их многолетними травами, </w:t>
      </w:r>
      <w:proofErr w:type="spellStart"/>
      <w:r w:rsidRPr="0064201A">
        <w:rPr>
          <w:rFonts w:ascii="Times New Roman" w:hAnsi="Times New Roman" w:cs="Times New Roman"/>
          <w:sz w:val="28"/>
          <w:szCs w:val="28"/>
        </w:rPr>
        <w:t>сидеральными</w:t>
      </w:r>
      <w:proofErr w:type="spellEnd"/>
      <w:r w:rsidRPr="0064201A">
        <w:rPr>
          <w:rFonts w:ascii="Times New Roman" w:hAnsi="Times New Roman" w:cs="Times New Roman"/>
          <w:sz w:val="28"/>
          <w:szCs w:val="28"/>
        </w:rPr>
        <w:t xml:space="preserve"> парами, промежуточными культурами, оставлять больше соломы на полях и заделывать её в почву, вносить навоз и другие органические удобрения, практиковать </w:t>
      </w:r>
      <w:proofErr w:type="spellStart"/>
      <w:r w:rsidRPr="0064201A">
        <w:rPr>
          <w:rFonts w:ascii="Times New Roman" w:hAnsi="Times New Roman" w:cs="Times New Roman"/>
          <w:sz w:val="28"/>
          <w:szCs w:val="28"/>
        </w:rPr>
        <w:t>минимализацию</w:t>
      </w:r>
      <w:proofErr w:type="spellEnd"/>
      <w:r w:rsidRPr="0064201A">
        <w:rPr>
          <w:rFonts w:ascii="Times New Roman" w:hAnsi="Times New Roman" w:cs="Times New Roman"/>
          <w:sz w:val="28"/>
          <w:szCs w:val="28"/>
        </w:rPr>
        <w:t xml:space="preserve"> обработки почвы. Структура почвы тесно связана с другими очень важными показателями физического состояния пахотного слоя – плотностью его сложения, выражающуюся через объемную массу или общую пористость. Интегрирующим показателем влияния плотности сложения почвы на ее плодородие является урожайность возделываемых культур. Многочисленные исследования, как в нашей стране, так и за рубежом, показали, что как рыхлая, так и плотная почва снижают урожайность сельскохозяйственных культур.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78 Биологические причины связаны с тем, что при длительном возделывании одних и тех же культурных растений на одном и том же участке земли создаются благоприятные условия для развития специфических сорняков, болезней и вредителей, с которыми без севооборота справиться невозможно. Правильное чередование культур в севообороте способствует уменьшению их численности и вредоносности культурным растениям. Особенно значительна роль севооборотов в борьбе с сорной растительностью. При агротехническом обосновании и установлении правильного чередования культур в севооборотах существенное значение имеют и причины экономического порядка, связанные с рациональным использованием земли, рабочей силы и техники в хозяйстве, набором возделываемых культур. В зависимости от направления, специализации хозяйства, специфических конкретных условий разрабатывается структура посевных площадей. Она является основой для размещения культур в севооборотах. Различные сельскохозяйственные культуры, сходные по биологическим признакам или технологии возделывания, условно объединены в группы предшественников, имеющих разную агроэкономическую оценку. Наиболее сильное влияние на изменение агрофизических, агрохимических и агробиологических свойств почвы оказывает паровое поле севооборота. В условиях Среднего Поволжья оно может быть или свободным от возделывания растений в течение вегетационного периода и называться чистым паром, или занятым культурами, имеющими короткий вегетационный период (горох, однолетние травы и др.), после </w:t>
      </w:r>
      <w:proofErr w:type="gramStart"/>
      <w:r w:rsidRPr="0064201A">
        <w:rPr>
          <w:rFonts w:ascii="Times New Roman" w:hAnsi="Times New Roman" w:cs="Times New Roman"/>
          <w:sz w:val="28"/>
          <w:szCs w:val="28"/>
        </w:rPr>
        <w:t>уборки</w:t>
      </w:r>
      <w:proofErr w:type="gramEnd"/>
      <w:r w:rsidRPr="0064201A">
        <w:rPr>
          <w:rFonts w:ascii="Times New Roman" w:hAnsi="Times New Roman" w:cs="Times New Roman"/>
          <w:sz w:val="28"/>
          <w:szCs w:val="28"/>
        </w:rPr>
        <w:t xml:space="preserve"> которых поле готовится для посева озимых. Такое поле называется занятым паром. Черным паром называют поле чистого пара, основная обработка которого проводится летом или осенью предшествующего парованию года. Ранним паром называют поле чистого пара, основная обработка которого начинается весной в год парования, например, после уборки подсолнечника, когда с осени трудно провести качественную обработку почвы. Если в чистом пару высевают высокостебельные растения для задержания снега и борьбы с эрозией почвы, его называют кулисным паром.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79 Разновидностью занятых паров могут быть </w:t>
      </w:r>
      <w:proofErr w:type="spellStart"/>
      <w:r w:rsidRPr="0064201A">
        <w:rPr>
          <w:rFonts w:ascii="Times New Roman" w:hAnsi="Times New Roman" w:cs="Times New Roman"/>
          <w:sz w:val="28"/>
          <w:szCs w:val="28"/>
        </w:rPr>
        <w:t>сидеральные</w:t>
      </w:r>
      <w:proofErr w:type="spellEnd"/>
      <w:r w:rsidRPr="0064201A">
        <w:rPr>
          <w:rFonts w:ascii="Times New Roman" w:hAnsi="Times New Roman" w:cs="Times New Roman"/>
          <w:sz w:val="28"/>
          <w:szCs w:val="28"/>
        </w:rPr>
        <w:t xml:space="preserve"> пары, когда в паровом поле высевают бобовые и другие культуры с целью запашки их в почву как зеленое удобрение. Из всех видов паров в Среднем Поволжье наибольшее значение придается чистым парам. Положительная роль чистых паров увеличивается в засушливые годы и возрастает в южных районах, по сравнению с </w:t>
      </w:r>
      <w:proofErr w:type="gramStart"/>
      <w:r w:rsidRPr="0064201A">
        <w:rPr>
          <w:rFonts w:ascii="Times New Roman" w:hAnsi="Times New Roman" w:cs="Times New Roman"/>
          <w:sz w:val="28"/>
          <w:szCs w:val="28"/>
        </w:rPr>
        <w:t>северными</w:t>
      </w:r>
      <w:proofErr w:type="gramEnd"/>
      <w:r w:rsidRPr="0064201A">
        <w:rPr>
          <w:rFonts w:ascii="Times New Roman" w:hAnsi="Times New Roman" w:cs="Times New Roman"/>
          <w:sz w:val="28"/>
          <w:szCs w:val="28"/>
        </w:rPr>
        <w:t xml:space="preserve">. В Среднем Поволжье чистые пары используются, главным образом, под посевы озимых: ржи, пшеницы. Небольшие площади чистых паров отводятся и под посевы яровой твердой пшеницы, ценных технических культур (мака, сахарной свеклы др.), закладки семенников многолетних трав (люцерны и др.). Главным достоинством чистых паров как предшественников является то, что к посеву озимых культур влажность </w:t>
      </w:r>
      <w:proofErr w:type="gramStart"/>
      <w:r w:rsidRPr="0064201A">
        <w:rPr>
          <w:rFonts w:ascii="Times New Roman" w:hAnsi="Times New Roman" w:cs="Times New Roman"/>
          <w:sz w:val="28"/>
          <w:szCs w:val="28"/>
        </w:rPr>
        <w:t>почвы</w:t>
      </w:r>
      <w:proofErr w:type="gramEnd"/>
      <w:r w:rsidRPr="0064201A">
        <w:rPr>
          <w:rFonts w:ascii="Times New Roman" w:hAnsi="Times New Roman" w:cs="Times New Roman"/>
          <w:sz w:val="28"/>
          <w:szCs w:val="28"/>
        </w:rPr>
        <w:t xml:space="preserve"> как в пахотном, так и в более глубоких слоях оказывается устойчиво выше, чем в занятых. </w:t>
      </w:r>
      <w:proofErr w:type="gramStart"/>
      <w:r w:rsidRPr="0064201A">
        <w:rPr>
          <w:rFonts w:ascii="Times New Roman" w:hAnsi="Times New Roman" w:cs="Times New Roman"/>
          <w:sz w:val="28"/>
          <w:szCs w:val="28"/>
        </w:rPr>
        <w:t>По многолетним исследованиям Самарской ГСХА, расположенной в южной части лесостепи Заволжья, запасы продуктивной влаги в пахотном слое в период сева озимой ржи по черному пару составляют 45,2 мм, по занятому смесью суданской травы с чиной на сено – 20,4, по гороху на зерно – 20,1 мм.</w:t>
      </w:r>
      <w:proofErr w:type="gramEnd"/>
      <w:r w:rsidRPr="0064201A">
        <w:rPr>
          <w:rFonts w:ascii="Times New Roman" w:hAnsi="Times New Roman" w:cs="Times New Roman"/>
          <w:sz w:val="28"/>
          <w:szCs w:val="28"/>
        </w:rPr>
        <w:t xml:space="preserve"> Аналогичные результаты получены в исследованиях, проведенных в Ульяновской, Пензенской и Саратовской областях. В чистых парах идет интенсивное разложение органики и увеличение содержания питательных веществ в доступной для растений форме. К посеву озимых в пахотном слое накапливается 100 и более мг нитратов на 1 кг абсолютно сухой почвы. В занятых парах их значительно меньше, так как они расходуются на создание урожая </w:t>
      </w:r>
      <w:proofErr w:type="spellStart"/>
      <w:r w:rsidRPr="0064201A">
        <w:rPr>
          <w:rFonts w:ascii="Times New Roman" w:hAnsi="Times New Roman" w:cs="Times New Roman"/>
          <w:sz w:val="28"/>
          <w:szCs w:val="28"/>
        </w:rPr>
        <w:t>парозанимающих</w:t>
      </w:r>
      <w:proofErr w:type="spellEnd"/>
      <w:r w:rsidRPr="0064201A">
        <w:rPr>
          <w:rFonts w:ascii="Times New Roman" w:hAnsi="Times New Roman" w:cs="Times New Roman"/>
          <w:sz w:val="28"/>
          <w:szCs w:val="28"/>
        </w:rPr>
        <w:t xml:space="preserve"> культур. Засоренность посевов яровой пшеницы, размещенной после озимых, возделываемых по чистому пару, оказывается в 1,3-2 раза ниже в сравнении с посевом ее после озимых по занятому пару. По данным Самарского НИИСХ, положительное влияние чистых паров проявляется не только на озимых, но и продолжается на следующих за ними культурах севооборота. В севооборотных звеньях с чистым паром посевы имели меньшую засоренность сорняками, и урожайность яровой пшеницы после озимых была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80 выше на 1,6-3,1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а следующего за ней ячменя – на 1,1-1,4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/га, чем в звене с занятым паром. Многолетние данные опытных учреждений Среднего Поволжья показывают, что экономическая эффективность чистых или занятых паров может быть разной и зависит от климатических и погодных условий. В северных областях Среднего Поволжья, где больше выпадает атмосферных осадков, чем в южных, значительная часть озимых культур размещается по занятым парам. В Ульяновской области озимые рожь и пшеница занимают 21,3% пашни, причем 180-200 тыс. га возделывается по занятым парам с использованием в качестве </w:t>
      </w:r>
      <w:proofErr w:type="spellStart"/>
      <w:r w:rsidRPr="0064201A">
        <w:rPr>
          <w:rFonts w:ascii="Times New Roman" w:hAnsi="Times New Roman" w:cs="Times New Roman"/>
          <w:sz w:val="28"/>
          <w:szCs w:val="28"/>
        </w:rPr>
        <w:t>парозанимающих</w:t>
      </w:r>
      <w:proofErr w:type="spellEnd"/>
      <w:r w:rsidRPr="0064201A">
        <w:rPr>
          <w:rFonts w:ascii="Times New Roman" w:hAnsi="Times New Roman" w:cs="Times New Roman"/>
          <w:sz w:val="28"/>
          <w:szCs w:val="28"/>
        </w:rPr>
        <w:t xml:space="preserve"> растений гороха, бобово-злаковых смесей и других раноубираемых культур. В Пензенской области посевы озимых культур также размещают по чистым и по занятым парам. </w:t>
      </w:r>
      <w:proofErr w:type="gramStart"/>
      <w:r w:rsidRPr="0064201A">
        <w:rPr>
          <w:rFonts w:ascii="Times New Roman" w:hAnsi="Times New Roman" w:cs="Times New Roman"/>
          <w:sz w:val="28"/>
          <w:szCs w:val="28"/>
        </w:rPr>
        <w:t>В засушливые годы наибольший агротехнический эффект дают чистые пары, а в условиях оптимального увлажнения почвы и высокой культуры земледелия более высокую эффективность использования пашни показывают севооборотные звенья с занятыми парами в сравнении с чистыми.</w:t>
      </w:r>
      <w:proofErr w:type="gramEnd"/>
      <w:r w:rsidRPr="0064201A">
        <w:rPr>
          <w:rFonts w:ascii="Times New Roman" w:hAnsi="Times New Roman" w:cs="Times New Roman"/>
          <w:sz w:val="28"/>
          <w:szCs w:val="28"/>
        </w:rPr>
        <w:t xml:space="preserve"> По данным Пензенского СХИ, в звене: чистый пар – озимая пшеница – ячмень суммарный урожай зерновых за три года составил 56,6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или в среднем 18,2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с гектара в год. В звене: занятый пар (гороховый) – озимая пшеница – ячмень за эти же три года получено 90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зерна, или в среднем 30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с гектара в год. В Самарской области озимые культуры возделываются на 450-600 тыс. га, или на 15-20% от площади пашни. Размещаются они, в основном, по чистым парам. </w:t>
      </w:r>
      <w:proofErr w:type="gramStart"/>
      <w:r w:rsidRPr="0064201A">
        <w:rPr>
          <w:rFonts w:ascii="Times New Roman" w:hAnsi="Times New Roman" w:cs="Times New Roman"/>
          <w:sz w:val="28"/>
          <w:szCs w:val="28"/>
        </w:rPr>
        <w:t xml:space="preserve">В северной и центральной зонах области часть посевов озимых высевается по занятым парам с использованием в качестве </w:t>
      </w:r>
      <w:proofErr w:type="spellStart"/>
      <w:r w:rsidRPr="0064201A">
        <w:rPr>
          <w:rFonts w:ascii="Times New Roman" w:hAnsi="Times New Roman" w:cs="Times New Roman"/>
          <w:sz w:val="28"/>
          <w:szCs w:val="28"/>
        </w:rPr>
        <w:t>парозанимающих</w:t>
      </w:r>
      <w:proofErr w:type="spellEnd"/>
      <w:r w:rsidRPr="0064201A">
        <w:rPr>
          <w:rFonts w:ascii="Times New Roman" w:hAnsi="Times New Roman" w:cs="Times New Roman"/>
          <w:sz w:val="28"/>
          <w:szCs w:val="28"/>
        </w:rPr>
        <w:t xml:space="preserve"> растений зернобобовых, однолетних трав и других культур, рано освобождающих поле для подготовки к посеву озимых.</w:t>
      </w:r>
      <w:proofErr w:type="gramEnd"/>
      <w:r w:rsidRPr="0064201A">
        <w:rPr>
          <w:rFonts w:ascii="Times New Roman" w:hAnsi="Times New Roman" w:cs="Times New Roman"/>
          <w:sz w:val="28"/>
          <w:szCs w:val="28"/>
        </w:rPr>
        <w:t xml:space="preserve"> В южной степной зоне области многолетними исследованиями Самарского НИИСХ, расположенного в зоне, доказывается бесспорное преимущество возделывания озимых по чистым парам и снижение урожая в севооборотах с занятыми парами. Исследования Самарской ГСХА, расположенной в южной части лесостепи Заволжья, показывают более высокую эффективность возделывания озимых по чистым парам в сравнении с занятыми при условии получения урожайности озимых не ниже 25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с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proofErr w:type="gramStart"/>
      <w:r w:rsidRPr="0064201A">
        <w:rPr>
          <w:rFonts w:ascii="Times New Roman" w:hAnsi="Times New Roman" w:cs="Times New Roman"/>
          <w:sz w:val="28"/>
          <w:szCs w:val="28"/>
        </w:rPr>
        <w:t>A</w:t>
      </w:r>
      <w:proofErr w:type="gramEnd"/>
      <w:r w:rsidRPr="0064201A">
        <w:rPr>
          <w:rFonts w:ascii="Times New Roman" w:hAnsi="Times New Roman" w:cs="Times New Roman"/>
          <w:sz w:val="28"/>
          <w:szCs w:val="28"/>
        </w:rPr>
        <w:t>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xml:space="preserve">» 81 гектара. Если она оказывается ниже, то экономическая эффективность возделывания озимых по чистому пару снижается и становится менее выгодной, чем по занятым парам. По данным кафедры земледелия Самарской сельскохозяйственной академии, урожайность озимой ржи по смеси суданской травы с чиной была на 12,4%, подсолнечника на силос – на 22,0, викоовсяной смеси – на 22,7, кукурузе </w:t>
      </w:r>
      <w:proofErr w:type="gramStart"/>
      <w:r w:rsidRPr="0064201A">
        <w:rPr>
          <w:rFonts w:ascii="Times New Roman" w:hAnsi="Times New Roman" w:cs="Times New Roman"/>
          <w:sz w:val="28"/>
          <w:szCs w:val="28"/>
        </w:rPr>
        <w:t>на</w:t>
      </w:r>
      <w:proofErr w:type="gramEnd"/>
      <w:r w:rsidRPr="0064201A">
        <w:rPr>
          <w:rFonts w:ascii="Times New Roman" w:hAnsi="Times New Roman" w:cs="Times New Roman"/>
          <w:sz w:val="28"/>
          <w:szCs w:val="28"/>
        </w:rPr>
        <w:t xml:space="preserve"> </w:t>
      </w:r>
      <w:proofErr w:type="gramStart"/>
      <w:r w:rsidRPr="0064201A">
        <w:rPr>
          <w:rFonts w:ascii="Times New Roman" w:hAnsi="Times New Roman" w:cs="Times New Roman"/>
          <w:sz w:val="28"/>
          <w:szCs w:val="28"/>
        </w:rPr>
        <w:t>зеленый</w:t>
      </w:r>
      <w:proofErr w:type="gramEnd"/>
      <w:r w:rsidRPr="0064201A">
        <w:rPr>
          <w:rFonts w:ascii="Times New Roman" w:hAnsi="Times New Roman" w:cs="Times New Roman"/>
          <w:sz w:val="28"/>
          <w:szCs w:val="28"/>
        </w:rPr>
        <w:t xml:space="preserve"> корм – на 23,4, гороху – на 24,9 и смеси суданской травы с подсолнечником – на 27,5 % ниже, чем по чистому пару. В южных районах Среднего Поволжья возможно использование части чистых паров и под яровую пшеницу. В засушливые годы по данным Самарского НИИСХ, урожайность зерна яровой твердой пшеницы отличного качества была по черному пару в 2,2- 3,5 раза выше, чем по другим предшественникам. Озимая рожь и озимая пшеница как предшественники в севооборотах используются под посевы наиболее ценных продовольственных, технических и кормовых культур. Хорошо после озимых размещать зерновые, сахарную свеклу, просо, бахчевые культуры, картофель и кукурузу. Пропашное поле относится к хорошим предшественникам, так как в течение вегетационного периода растений проводится борьба с сорняками путем междурядной обработки почвы. В этом поле также более удобно вести борьбу с вредителями и болезнями сельскохозяйственных культур. Поля, вышедшие из-под свеклы, картофеля, обычно используют под посевы яровой пшеницы, проса и других культур. Кукуруза среди пропашных культур в Среднем Поволжье занимает наибольшие площади. Возделывают ее, главным образом, на силос, часть посевов используют для получения зеленого корма, а в последнее время все большие площади отводятся для возделывания на зерно. В связи с возможностью проведения многократных предпосевных и междурядных обработок для борьбы с сорняками, кукуруза является хорошим предшественником для последующих культур. Севооборотные звенья с посевом после кукурузы, яровых зерновых культур являются одними из ведущих при построении рациональных севооборотов. После кукурузы целесообразно размещать яровую пшеницу, ячмень, овес, однолетние травы и другие.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r w:rsidRPr="0064201A">
        <w:rPr>
          <w:rFonts w:ascii="Times New Roman" w:hAnsi="Times New Roman" w:cs="Times New Roman"/>
          <w:sz w:val="28"/>
          <w:szCs w:val="28"/>
        </w:rPr>
        <w:t>Aгентство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82</w:t>
      </w:r>
      <w:proofErr w:type="gramStart"/>
      <w:r w:rsidRPr="0064201A">
        <w:rPr>
          <w:rFonts w:ascii="Times New Roman" w:hAnsi="Times New Roman" w:cs="Times New Roman"/>
          <w:sz w:val="28"/>
          <w:szCs w:val="28"/>
        </w:rPr>
        <w:t xml:space="preserve"> В</w:t>
      </w:r>
      <w:proofErr w:type="gramEnd"/>
      <w:r w:rsidRPr="0064201A">
        <w:rPr>
          <w:rFonts w:ascii="Times New Roman" w:hAnsi="Times New Roman" w:cs="Times New Roman"/>
          <w:sz w:val="28"/>
          <w:szCs w:val="28"/>
        </w:rPr>
        <w:t xml:space="preserve"> хозяйствах с интенсивным молочным животноводством рекомендуются севообороты с 3-4-летним возделыванием кукурузы. В организационном плане возделывание кукурузы на постоянных </w:t>
      </w:r>
      <w:proofErr w:type="spellStart"/>
      <w:r w:rsidRPr="0064201A">
        <w:rPr>
          <w:rFonts w:ascii="Times New Roman" w:hAnsi="Times New Roman" w:cs="Times New Roman"/>
          <w:sz w:val="28"/>
          <w:szCs w:val="28"/>
        </w:rPr>
        <w:t>прифермских</w:t>
      </w:r>
      <w:proofErr w:type="spellEnd"/>
      <w:r w:rsidRPr="0064201A">
        <w:rPr>
          <w:rFonts w:ascii="Times New Roman" w:hAnsi="Times New Roman" w:cs="Times New Roman"/>
          <w:sz w:val="28"/>
          <w:szCs w:val="28"/>
        </w:rPr>
        <w:t xml:space="preserve"> участках имеет также свои преимущества, так как снижаются затраты по уходу за растениями и уборке урожая. Подсолнечник – пропашная культура, но ценность его как предшественника значительно снижается ввиду его поздней уборки и опасности засорения последующих культур падалицей. Поэтому в севооборотах Среднего Поволжья поля из-под подсолнечника идут под чистые пары. Подсолнечник не рекомендуется возвращать на прежнее место ранее, чем через 6-7 лет из-за опасности засорения посевов заразихой, заболеванием склеротинией, ложной мучнистой росой и др. Поэтому его обычно возделывают в севообороте с длинной ротацией, размещая в конце ротации с расчетом, что после подсолнечника поле пойдет под чистый пар. Зернобобовые, особенно горох, предъявляют к севообороту высокие требования. </w:t>
      </w:r>
      <w:proofErr w:type="gramStart"/>
      <w:r w:rsidRPr="0064201A">
        <w:rPr>
          <w:rFonts w:ascii="Times New Roman" w:hAnsi="Times New Roman" w:cs="Times New Roman"/>
          <w:sz w:val="28"/>
          <w:szCs w:val="28"/>
        </w:rPr>
        <w:t xml:space="preserve">По данным Всесоюзного института защиты растений и Ульяновского СХИ, выявлены возбудители </w:t>
      </w:r>
      <w:proofErr w:type="spellStart"/>
      <w:r w:rsidRPr="0064201A">
        <w:rPr>
          <w:rFonts w:ascii="Times New Roman" w:hAnsi="Times New Roman" w:cs="Times New Roman"/>
          <w:sz w:val="28"/>
          <w:szCs w:val="28"/>
        </w:rPr>
        <w:t>афаномицентно-фузариозных</w:t>
      </w:r>
      <w:proofErr w:type="spellEnd"/>
      <w:r w:rsidRPr="0064201A">
        <w:rPr>
          <w:rFonts w:ascii="Times New Roman" w:hAnsi="Times New Roman" w:cs="Times New Roman"/>
          <w:sz w:val="28"/>
          <w:szCs w:val="28"/>
        </w:rPr>
        <w:t xml:space="preserve"> корневых гнилей зернобобовых.</w:t>
      </w:r>
      <w:proofErr w:type="gramEnd"/>
      <w:r w:rsidRPr="0064201A">
        <w:rPr>
          <w:rFonts w:ascii="Times New Roman" w:hAnsi="Times New Roman" w:cs="Times New Roman"/>
          <w:sz w:val="28"/>
          <w:szCs w:val="28"/>
        </w:rPr>
        <w:t xml:space="preserve"> Лучшей защитой посевов оказался севооборот. С учетом биологических особенностей </w:t>
      </w:r>
      <w:proofErr w:type="spellStart"/>
      <w:r w:rsidRPr="0064201A">
        <w:rPr>
          <w:rFonts w:ascii="Times New Roman" w:hAnsi="Times New Roman" w:cs="Times New Roman"/>
          <w:sz w:val="28"/>
          <w:szCs w:val="28"/>
        </w:rPr>
        <w:t>патогенов</w:t>
      </w:r>
      <w:proofErr w:type="spellEnd"/>
      <w:r w:rsidRPr="0064201A">
        <w:rPr>
          <w:rFonts w:ascii="Times New Roman" w:hAnsi="Times New Roman" w:cs="Times New Roman"/>
          <w:sz w:val="28"/>
          <w:szCs w:val="28"/>
        </w:rPr>
        <w:t xml:space="preserve">, вызывающих </w:t>
      </w:r>
      <w:proofErr w:type="spellStart"/>
      <w:r w:rsidRPr="0064201A">
        <w:rPr>
          <w:rFonts w:ascii="Times New Roman" w:hAnsi="Times New Roman" w:cs="Times New Roman"/>
          <w:sz w:val="28"/>
          <w:szCs w:val="28"/>
        </w:rPr>
        <w:t>афаномикоз</w:t>
      </w:r>
      <w:proofErr w:type="spellEnd"/>
      <w:r w:rsidRPr="0064201A">
        <w:rPr>
          <w:rFonts w:ascii="Times New Roman" w:hAnsi="Times New Roman" w:cs="Times New Roman"/>
          <w:sz w:val="28"/>
          <w:szCs w:val="28"/>
        </w:rPr>
        <w:t xml:space="preserve"> и фузариоз, длительности выживания в почве корневых гнилей, возврат гороха на прежнее поле возможен через 5-6 лет. Многолетние травы, особенно бобовые, являются ценными сельскохозяйственными культурами, обладающими многообразными положительными свойствами. При благоприятных почвенных и погодных условиях травы могут давать высокие урожаи высокопитательного сена – до 100 </w:t>
      </w:r>
      <w:proofErr w:type="spellStart"/>
      <w:r w:rsidRPr="0064201A">
        <w:rPr>
          <w:rFonts w:ascii="Times New Roman" w:hAnsi="Times New Roman" w:cs="Times New Roman"/>
          <w:sz w:val="28"/>
          <w:szCs w:val="28"/>
        </w:rPr>
        <w:t>ц</w:t>
      </w:r>
      <w:proofErr w:type="spellEnd"/>
      <w:r w:rsidRPr="0064201A">
        <w:rPr>
          <w:rFonts w:ascii="Times New Roman" w:hAnsi="Times New Roman" w:cs="Times New Roman"/>
          <w:sz w:val="28"/>
          <w:szCs w:val="28"/>
        </w:rPr>
        <w:t xml:space="preserve"> с гектара за один укос. Бобовые травы, особенно в смесях со </w:t>
      </w:r>
      <w:proofErr w:type="gramStart"/>
      <w:r w:rsidRPr="0064201A">
        <w:rPr>
          <w:rFonts w:ascii="Times New Roman" w:hAnsi="Times New Roman" w:cs="Times New Roman"/>
          <w:sz w:val="28"/>
          <w:szCs w:val="28"/>
        </w:rPr>
        <w:t>злаковыми</w:t>
      </w:r>
      <w:proofErr w:type="gramEnd"/>
      <w:r w:rsidRPr="0064201A">
        <w:rPr>
          <w:rFonts w:ascii="Times New Roman" w:hAnsi="Times New Roman" w:cs="Times New Roman"/>
          <w:sz w:val="28"/>
          <w:szCs w:val="28"/>
        </w:rPr>
        <w:t xml:space="preserve">, улучшают структуру, агрофизические и агрохимические свойства почвы. Многолетние травы хорошо защищают почву от ветровой и водной эрозии, поэтому они являются главным компонентом в наборе культур почвозащитных севооборотов. Велика их роль также в создании долголетних культурных пастбищ и в улучшении солонцовых земель. При хорошем травостое более высокую урожайность многолетние бобовые травы дают обычно на 2-3 году жизни, а злаковые (житняк и кострец) – на 3-4 году. </w:t>
      </w:r>
      <w:proofErr w:type="spellStart"/>
      <w:r w:rsidRPr="0064201A">
        <w:rPr>
          <w:rFonts w:ascii="Times New Roman" w:hAnsi="Times New Roman" w:cs="Times New Roman"/>
          <w:sz w:val="28"/>
          <w:szCs w:val="28"/>
        </w:rPr>
        <w:t>Copyright</w:t>
      </w:r>
      <w:proofErr w:type="spellEnd"/>
      <w:r w:rsidRPr="0064201A">
        <w:rPr>
          <w:rFonts w:ascii="Times New Roman" w:hAnsi="Times New Roman" w:cs="Times New Roman"/>
          <w:sz w:val="28"/>
          <w:szCs w:val="28"/>
        </w:rPr>
        <w:t xml:space="preserve"> ОАО «ЦКБ «БИБКОМ» &amp; ООО «</w:t>
      </w:r>
      <w:proofErr w:type="spellStart"/>
      <w:r w:rsidRPr="0064201A">
        <w:rPr>
          <w:rFonts w:ascii="Times New Roman" w:hAnsi="Times New Roman" w:cs="Times New Roman"/>
          <w:sz w:val="28"/>
          <w:szCs w:val="28"/>
        </w:rPr>
        <w:t>Aгентство</w:t>
      </w:r>
      <w:proofErr w:type="spell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Kнига-Cервис</w:t>
      </w:r>
      <w:proofErr w:type="spellEnd"/>
      <w:r w:rsidRPr="0064201A">
        <w:rPr>
          <w:rFonts w:ascii="Times New Roman" w:hAnsi="Times New Roman" w:cs="Times New Roman"/>
          <w:sz w:val="28"/>
          <w:szCs w:val="28"/>
        </w:rPr>
        <w:t>» 83</w:t>
      </w:r>
      <w:proofErr w:type="gramStart"/>
      <w:r w:rsidRPr="0064201A">
        <w:rPr>
          <w:rFonts w:ascii="Times New Roman" w:hAnsi="Times New Roman" w:cs="Times New Roman"/>
          <w:sz w:val="28"/>
          <w:szCs w:val="28"/>
        </w:rPr>
        <w:t xml:space="preserve"> П</w:t>
      </w:r>
      <w:proofErr w:type="gramEnd"/>
      <w:r w:rsidRPr="0064201A">
        <w:rPr>
          <w:rFonts w:ascii="Times New Roman" w:hAnsi="Times New Roman" w:cs="Times New Roman"/>
          <w:sz w:val="28"/>
          <w:szCs w:val="28"/>
        </w:rPr>
        <w:t xml:space="preserve">осле многолетних трав по пласту размещают твердую яровую пшеницу, просо, бахчевые культуры, гречиху и др. Оборот пласта может успешно использоваться под яровые зерновые и пропашные культуры: сахарную свеклу, картофель, кукурузу и сорго. Яровые зерновые культуры как предшественники последующих зерновых относятся к </w:t>
      </w:r>
      <w:proofErr w:type="gramStart"/>
      <w:r w:rsidRPr="0064201A">
        <w:rPr>
          <w:rFonts w:ascii="Times New Roman" w:hAnsi="Times New Roman" w:cs="Times New Roman"/>
          <w:sz w:val="28"/>
          <w:szCs w:val="28"/>
        </w:rPr>
        <w:t>слабым</w:t>
      </w:r>
      <w:proofErr w:type="gramEnd"/>
      <w:r w:rsidRPr="0064201A">
        <w:rPr>
          <w:rFonts w:ascii="Times New Roman" w:hAnsi="Times New Roman" w:cs="Times New Roman"/>
          <w:sz w:val="28"/>
          <w:szCs w:val="28"/>
        </w:rPr>
        <w:t xml:space="preserve">. Они способствуют увеличению засоренности полей сорняками и снижению урожайности. Поэтому надо избегать повторных посевов яровой пшеницы, ячменя, овса, проса. Из яровых зерновых колосовых культур </w:t>
      </w:r>
      <w:proofErr w:type="gramStart"/>
      <w:r w:rsidRPr="0064201A">
        <w:rPr>
          <w:rFonts w:ascii="Times New Roman" w:hAnsi="Times New Roman" w:cs="Times New Roman"/>
          <w:sz w:val="28"/>
          <w:szCs w:val="28"/>
        </w:rPr>
        <w:t>корневыми</w:t>
      </w:r>
      <w:proofErr w:type="gramEnd"/>
      <w:r w:rsidRPr="0064201A">
        <w:rPr>
          <w:rFonts w:ascii="Times New Roman" w:hAnsi="Times New Roman" w:cs="Times New Roman"/>
          <w:sz w:val="28"/>
          <w:szCs w:val="28"/>
        </w:rPr>
        <w:t xml:space="preserve"> </w:t>
      </w:r>
      <w:proofErr w:type="spellStart"/>
      <w:r w:rsidRPr="0064201A">
        <w:rPr>
          <w:rFonts w:ascii="Times New Roman" w:hAnsi="Times New Roman" w:cs="Times New Roman"/>
          <w:sz w:val="28"/>
          <w:szCs w:val="28"/>
        </w:rPr>
        <w:t>гнилями</w:t>
      </w:r>
      <w:proofErr w:type="spellEnd"/>
      <w:r w:rsidRPr="0064201A">
        <w:rPr>
          <w:rFonts w:ascii="Times New Roman" w:hAnsi="Times New Roman" w:cs="Times New Roman"/>
          <w:sz w:val="28"/>
          <w:szCs w:val="28"/>
        </w:rPr>
        <w:t xml:space="preserve"> наиболее сильно поражаются ячмень, яровая пшеница и в меньшей степени овес. В севооборотах после яровых зерновых колосовых культур обычно размещают более сильные предшественники: пары, пропашные или зернобобовые культуры, однолетние травы. Под яровые культуры, особенно если они размещены после сильных предшественников, подсевают многолетние травы, в таком случае они выступают в роли покровных культур. В таблице 10 представлены обобщенные данные наиболее целесообразных и допустимых предшественников для различных сельскохозяйственных культур. </w:t>
      </w:r>
      <w:proofErr w:type="gramStart"/>
      <w:r w:rsidRPr="0064201A">
        <w:rPr>
          <w:rFonts w:ascii="Times New Roman" w:hAnsi="Times New Roman" w:cs="Times New Roman"/>
          <w:sz w:val="28"/>
          <w:szCs w:val="28"/>
        </w:rPr>
        <w:t>При составлении схем севооборотов необходимо выдерживать следующие принципы: * схема севооборота должна начинаться с лучшего предшественника, имеющегося в наборе культур, и заканчиваться худшим; * каждая культура севооборота должна по возможности размещаться по лучшим предшественникам с учетом рекомендаций опытных учреждений зоны; * положительные стороны предшественника при необходимости использовать более полно, т.е. по сильным предшественникам возможны повторные посевы полевых культур;</w:t>
      </w:r>
      <w:proofErr w:type="gramEnd"/>
      <w:r w:rsidRPr="0064201A">
        <w:rPr>
          <w:rFonts w:ascii="Times New Roman" w:hAnsi="Times New Roman" w:cs="Times New Roman"/>
          <w:sz w:val="28"/>
          <w:szCs w:val="28"/>
        </w:rPr>
        <w:t xml:space="preserve"> * желательно в одном поле размещать одну или две культуры однотипных по биологическим признакам или технологии возделывания; * поля должны быть равновеликими. Допустимая разница в площади по полям от средней площади поля севооборота 7%; * севооборот, как правило, состоит из 2-3 звеньев, которые начинаются с хорошего предшественника.</w:t>
      </w:r>
    </w:p>
    <w:p w:rsidR="008D30BA" w:rsidRPr="0064201A" w:rsidRDefault="008D30BA" w:rsidP="0064201A">
      <w:pPr>
        <w:spacing w:after="0" w:line="240" w:lineRule="auto"/>
        <w:ind w:firstLine="709"/>
        <w:jc w:val="both"/>
        <w:rPr>
          <w:rFonts w:ascii="Times New Roman" w:hAnsi="Times New Roman" w:cs="Times New Roman"/>
          <w:sz w:val="28"/>
          <w:szCs w:val="28"/>
        </w:rPr>
      </w:pPr>
    </w:p>
    <w:p w:rsidR="008D30BA" w:rsidRPr="0064201A" w:rsidRDefault="008D30BA" w:rsidP="0064201A">
      <w:pPr>
        <w:spacing w:after="0" w:line="240" w:lineRule="auto"/>
        <w:ind w:firstLine="709"/>
        <w:jc w:val="both"/>
        <w:rPr>
          <w:rFonts w:ascii="Times New Roman" w:hAnsi="Times New Roman" w:cs="Times New Roman"/>
          <w:sz w:val="28"/>
          <w:szCs w:val="28"/>
        </w:rPr>
      </w:pPr>
    </w:p>
    <w:p w:rsidR="008D30BA" w:rsidRPr="0064201A" w:rsidRDefault="008D30BA" w:rsidP="0064201A">
      <w:pPr>
        <w:spacing w:after="0" w:line="240" w:lineRule="auto"/>
        <w:ind w:firstLine="709"/>
        <w:jc w:val="both"/>
        <w:rPr>
          <w:rFonts w:ascii="Times New Roman" w:hAnsi="Times New Roman" w:cs="Times New Roman"/>
          <w:sz w:val="28"/>
          <w:szCs w:val="28"/>
        </w:rPr>
      </w:pPr>
    </w:p>
    <w:p w:rsidR="008D30BA" w:rsidRPr="0064201A" w:rsidRDefault="008D30BA" w:rsidP="0064201A">
      <w:pPr>
        <w:spacing w:after="0" w:line="240" w:lineRule="auto"/>
        <w:ind w:firstLine="709"/>
        <w:jc w:val="both"/>
        <w:rPr>
          <w:rFonts w:ascii="Times New Roman" w:hAnsi="Times New Roman" w:cs="Times New Roman"/>
          <w:sz w:val="28"/>
          <w:szCs w:val="28"/>
        </w:rPr>
      </w:pPr>
    </w:p>
    <w:p w:rsidR="008D30BA" w:rsidRPr="0064201A" w:rsidRDefault="008D30BA" w:rsidP="0064201A">
      <w:pPr>
        <w:spacing w:after="0" w:line="240" w:lineRule="auto"/>
        <w:ind w:firstLine="709"/>
        <w:jc w:val="both"/>
        <w:rPr>
          <w:rFonts w:ascii="Times New Roman" w:hAnsi="Times New Roman" w:cs="Times New Roman"/>
          <w:sz w:val="28"/>
          <w:szCs w:val="28"/>
        </w:rPr>
      </w:pPr>
    </w:p>
    <w:p w:rsidR="008D30BA" w:rsidRPr="0064201A" w:rsidRDefault="008D30BA" w:rsidP="0064201A">
      <w:pPr>
        <w:spacing w:after="0" w:line="240" w:lineRule="auto"/>
        <w:ind w:firstLine="709"/>
        <w:jc w:val="both"/>
        <w:rPr>
          <w:rFonts w:ascii="Times New Roman" w:hAnsi="Times New Roman" w:cs="Times New Roman"/>
          <w:b/>
          <w:sz w:val="28"/>
          <w:szCs w:val="28"/>
        </w:rPr>
      </w:pPr>
    </w:p>
    <w:sectPr w:rsidR="008D30BA" w:rsidRPr="0064201A"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savePreviewPicture/>
  <w:compat/>
  <w:rsids>
    <w:rsidRoot w:val="003D4977"/>
    <w:rsid w:val="003B3C2C"/>
    <w:rsid w:val="003D4977"/>
    <w:rsid w:val="0052582D"/>
    <w:rsid w:val="005A0F57"/>
    <w:rsid w:val="0064201A"/>
    <w:rsid w:val="006D456F"/>
    <w:rsid w:val="008C6A56"/>
    <w:rsid w:val="008D30BA"/>
    <w:rsid w:val="00BB2E30"/>
    <w:rsid w:val="00C62394"/>
    <w:rsid w:val="00CA6B79"/>
    <w:rsid w:val="00D4300C"/>
    <w:rsid w:val="00D715FF"/>
    <w:rsid w:val="00F60CC6"/>
    <w:rsid w:val="00FF46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5871</Words>
  <Characters>33465</Characters>
  <Application>Microsoft Office Word</Application>
  <DocSecurity>0</DocSecurity>
  <Lines>278</Lines>
  <Paragraphs>78</Paragraphs>
  <ScaleCrop>false</ScaleCrop>
  <Company/>
  <LinksUpToDate>false</LinksUpToDate>
  <CharactersWithSpaces>39258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2021-02-20T20:41:00Z</dcterms:created>
  <dcterms:modified xsi:type="dcterms:W3CDTF">2021-02-20T20:41:00Z</dcterms:modified>
</cp:coreProperties>
</file>